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530B78"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bookmarkStart w:id="0" w:name="_GoBack"/>
      <w:bookmarkEnd w:id="0"/>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BF1AEE">
        <w:rPr>
          <w:rFonts w:ascii="Calibri" w:hAnsi="Calibri" w:cs="Calibri"/>
          <w:color w:val="auto"/>
          <w:sz w:val="44"/>
          <w:szCs w:val="44"/>
          <w:lang w:val="el-GR"/>
        </w:rPr>
        <w:t>ΜΑΡΤΙΟΥ</w:t>
      </w:r>
      <w:r w:rsidR="00A47DEA" w:rsidRPr="00E411AE">
        <w:rPr>
          <w:rFonts w:ascii="Calibri" w:hAnsi="Calibri" w:cs="Calibri"/>
          <w:color w:val="auto"/>
          <w:sz w:val="44"/>
          <w:szCs w:val="44"/>
          <w:lang w:val="el-GR"/>
        </w:rPr>
        <w:t xml:space="preserve"> 20</w:t>
      </w:r>
      <w:r w:rsidR="0005381F">
        <w:rPr>
          <w:rFonts w:ascii="Calibri" w:hAnsi="Calibri" w:cs="Calibri"/>
          <w:color w:val="auto"/>
          <w:sz w:val="44"/>
          <w:szCs w:val="44"/>
          <w:lang w:val="el-GR"/>
        </w:rPr>
        <w:t>20</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BF1AEE">
        <w:rPr>
          <w:rFonts w:ascii="Calibri" w:hAnsi="Calibri" w:cs="Calibri"/>
          <w:bCs w:val="0"/>
          <w:color w:val="auto"/>
          <w:sz w:val="22"/>
          <w:szCs w:val="22"/>
          <w:lang w:val="el-GR"/>
        </w:rPr>
        <w:t>ΜΑΡΤΙΟΣ</w:t>
      </w:r>
      <w:r w:rsidR="0005381F">
        <w:rPr>
          <w:rFonts w:ascii="Calibri" w:hAnsi="Calibri" w:cs="Calibri"/>
          <w:bCs w:val="0"/>
          <w:color w:val="auto"/>
          <w:sz w:val="22"/>
          <w:szCs w:val="22"/>
          <w:lang w:val="el-GR"/>
        </w:rPr>
        <w:t xml:space="preserve"> 2020</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BF1AEE">
        <w:rPr>
          <w:rFonts w:ascii="Calibri" w:hAnsi="Calibri" w:cs="Calibri"/>
          <w:bCs w:val="0"/>
          <w:color w:val="auto"/>
          <w:sz w:val="22"/>
          <w:szCs w:val="22"/>
          <w:lang w:val="el-GR"/>
        </w:rPr>
        <w:t>ΜΑΡΤΙΟΣ</w:t>
      </w:r>
      <w:r>
        <w:rPr>
          <w:rFonts w:ascii="Calibri" w:hAnsi="Calibri" w:cs="Calibri"/>
          <w:bCs w:val="0"/>
          <w:color w:val="auto"/>
          <w:sz w:val="22"/>
          <w:szCs w:val="22"/>
          <w:lang w:val="el-GR"/>
        </w:rPr>
        <w:t xml:space="preserve"> 2020</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E411AE" w:rsidRDefault="00FF7679">
      <w:pPr>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br w:type="page"/>
      </w:r>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05381F">
        <w:rPr>
          <w:rFonts w:ascii="Calibri" w:hAnsi="Calibri" w:cs="Calibri"/>
          <w:b w:val="0"/>
          <w:bCs w:val="0"/>
          <w:color w:val="auto"/>
          <w:sz w:val="22"/>
          <w:szCs w:val="22"/>
          <w:lang w:val="el-GR"/>
        </w:rPr>
        <w:t>0</w:t>
      </w:r>
      <w:r w:rsidR="00BF1AEE">
        <w:rPr>
          <w:rFonts w:ascii="Calibri" w:hAnsi="Calibri" w:cs="Calibri"/>
          <w:b w:val="0"/>
          <w:bCs w:val="0"/>
          <w:color w:val="auto"/>
          <w:sz w:val="22"/>
          <w:szCs w:val="22"/>
          <w:lang w:val="el-GR"/>
        </w:rPr>
        <w:t>3</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20</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BF1AEE">
        <w:rPr>
          <w:rFonts w:ascii="Calibri" w:hAnsi="Calibri" w:cs="Calibri"/>
          <w:bCs w:val="0"/>
          <w:color w:val="auto"/>
          <w:sz w:val="22"/>
          <w:szCs w:val="22"/>
          <w:lang w:val="el-GR"/>
        </w:rPr>
        <w:t>ΜΑΡΤΙΟΣ</w:t>
      </w:r>
      <w:r w:rsidR="0005381F">
        <w:rPr>
          <w:rFonts w:ascii="Calibri" w:hAnsi="Calibri" w:cs="Calibri"/>
          <w:bCs w:val="0"/>
          <w:color w:val="auto"/>
          <w:sz w:val="22"/>
          <w:szCs w:val="22"/>
          <w:lang w:val="el-GR"/>
        </w:rPr>
        <w:t xml:space="preserve"> 2020</w:t>
      </w:r>
    </w:p>
    <w:p w:rsidR="00D90A94" w:rsidRPr="00E411AE" w:rsidRDefault="00D90A94" w:rsidP="008F7757">
      <w:pPr>
        <w:spacing w:line="276" w:lineRule="auto"/>
        <w:rPr>
          <w:rFonts w:ascii="Calibri" w:hAnsi="Calibri" w:cs="Calibri"/>
          <w:b w:val="0"/>
          <w:bCs w:val="0"/>
          <w:color w:val="auto"/>
          <w:sz w:val="16"/>
          <w:szCs w:val="16"/>
          <w:lang w:val="el-GR"/>
        </w:rPr>
      </w:pPr>
    </w:p>
    <w:p w:rsidR="00D47120" w:rsidRPr="00E411AE" w:rsidRDefault="00D47120" w:rsidP="00D47120">
      <w:pPr>
        <w:pStyle w:val="ListParagraph"/>
        <w:shd w:val="clear" w:color="auto" w:fill="E5B8B7"/>
        <w:spacing w:line="276" w:lineRule="auto"/>
        <w:ind w:left="0"/>
        <w:jc w:val="both"/>
        <w:rPr>
          <w:rFonts w:ascii="Calibri" w:hAnsi="Calibri" w:cs="Calibri"/>
          <w:b w:val="0"/>
          <w:bCs w:val="0"/>
          <w:color w:val="auto"/>
          <w:lang w:val="el-GR"/>
        </w:rPr>
      </w:pPr>
      <w:r w:rsidRPr="00E411AE">
        <w:rPr>
          <w:rFonts w:ascii="Calibri" w:hAnsi="Calibri" w:cs="Calibri"/>
          <w:color w:val="auto"/>
          <w:lang w:val="el-GR"/>
        </w:rPr>
        <w:t>Α.</w:t>
      </w:r>
      <w:r w:rsidRPr="00E411AE">
        <w:rPr>
          <w:rFonts w:ascii="Calibri" w:hAnsi="Calibri" w:cs="Calibri"/>
          <w:color w:val="auto"/>
          <w:lang w:val="el-GR"/>
        </w:rPr>
        <w:tab/>
      </w:r>
      <w:r w:rsidRPr="00E411AE">
        <w:rPr>
          <w:rFonts w:ascii="Calibri" w:hAnsi="Calibri" w:cs="Calibri"/>
          <w:bCs w:val="0"/>
          <w:caps/>
          <w:color w:val="auto"/>
          <w:lang w:val="el-GR"/>
        </w:rPr>
        <w:t>Γενική Κατάσταση της Αγοράς Εργασίας</w:t>
      </w:r>
    </w:p>
    <w:p w:rsidR="00D47120" w:rsidRPr="00E411AE" w:rsidRDefault="00D47120" w:rsidP="00293A29">
      <w:pPr>
        <w:pStyle w:val="ListParagraph"/>
        <w:spacing w:line="276" w:lineRule="auto"/>
        <w:ind w:left="0"/>
        <w:jc w:val="both"/>
        <w:rPr>
          <w:rFonts w:ascii="Calibri" w:hAnsi="Calibri" w:cs="Calibri"/>
          <w:bCs w:val="0"/>
          <w:color w:val="auto"/>
          <w:lang w:val="el-GR"/>
        </w:rPr>
      </w:pPr>
    </w:p>
    <w:p w:rsidR="00C00084" w:rsidRPr="00E411AE" w:rsidRDefault="00C00084" w:rsidP="00293A29">
      <w:pPr>
        <w:pStyle w:val="ListParagraph"/>
        <w:spacing w:line="276" w:lineRule="auto"/>
        <w:ind w:left="0"/>
        <w:jc w:val="both"/>
        <w:rPr>
          <w:rFonts w:ascii="Calibri" w:hAnsi="Calibri" w:cs="Calibri"/>
          <w:b w:val="0"/>
          <w:bCs w:val="0"/>
          <w:color w:val="auto"/>
          <w:sz w:val="16"/>
          <w:szCs w:val="16"/>
          <w:lang w:val="el-GR"/>
        </w:rPr>
      </w:pPr>
    </w:p>
    <w:p w:rsidR="00376052" w:rsidRPr="00BD475B" w:rsidRDefault="00D90A94" w:rsidP="00376052">
      <w:pPr>
        <w:pStyle w:val="ListParagraph"/>
        <w:spacing w:line="276" w:lineRule="auto"/>
        <w:ind w:left="0"/>
        <w:jc w:val="both"/>
        <w:rPr>
          <w:rFonts w:ascii="Calibri" w:hAnsi="Calibri" w:cs="Calibri"/>
          <w:b w:val="0"/>
          <w:bCs w:val="0"/>
          <w:color w:val="auto"/>
          <w:sz w:val="22"/>
          <w:szCs w:val="22"/>
          <w:lang w:val="el-GR"/>
        </w:rPr>
      </w:pPr>
      <w:r w:rsidRPr="00BD475B">
        <w:rPr>
          <w:rFonts w:ascii="Calibri" w:hAnsi="Calibri" w:cs="Calibri"/>
          <w:b w:val="0"/>
          <w:bCs w:val="0"/>
          <w:color w:val="auto"/>
          <w:sz w:val="22"/>
          <w:szCs w:val="22"/>
          <w:lang w:val="el-GR"/>
        </w:rPr>
        <w:t xml:space="preserve">Οι επιπτώσεις </w:t>
      </w:r>
      <w:r w:rsidR="009417D8" w:rsidRPr="00BD475B">
        <w:rPr>
          <w:rFonts w:ascii="Calibri" w:hAnsi="Calibri" w:cs="Calibri"/>
          <w:b w:val="0"/>
          <w:bCs w:val="0"/>
          <w:color w:val="auto"/>
          <w:sz w:val="22"/>
          <w:szCs w:val="22"/>
          <w:lang w:val="el-GR"/>
        </w:rPr>
        <w:t>τ</w:t>
      </w:r>
      <w:r w:rsidRPr="00BD475B">
        <w:rPr>
          <w:rFonts w:ascii="Calibri" w:hAnsi="Calibri" w:cs="Calibri"/>
          <w:b w:val="0"/>
          <w:bCs w:val="0"/>
          <w:color w:val="auto"/>
          <w:sz w:val="22"/>
          <w:szCs w:val="22"/>
          <w:lang w:val="el-GR"/>
        </w:rPr>
        <w:t>η</w:t>
      </w:r>
      <w:r w:rsidR="009417D8" w:rsidRPr="00BD475B">
        <w:rPr>
          <w:rFonts w:ascii="Calibri" w:hAnsi="Calibri" w:cs="Calibri"/>
          <w:b w:val="0"/>
          <w:bCs w:val="0"/>
          <w:color w:val="auto"/>
          <w:sz w:val="22"/>
          <w:szCs w:val="22"/>
          <w:lang w:val="el-GR"/>
        </w:rPr>
        <w:t>ς</w:t>
      </w:r>
      <w:r w:rsidRPr="00BD475B">
        <w:rPr>
          <w:rFonts w:ascii="Calibri" w:hAnsi="Calibri" w:cs="Calibri"/>
          <w:b w:val="0"/>
          <w:bCs w:val="0"/>
          <w:color w:val="auto"/>
          <w:sz w:val="22"/>
          <w:szCs w:val="22"/>
          <w:lang w:val="el-GR"/>
        </w:rPr>
        <w:t xml:space="preserve"> παγκόσμια</w:t>
      </w:r>
      <w:r w:rsidR="009417D8" w:rsidRPr="00BD475B">
        <w:rPr>
          <w:rFonts w:ascii="Calibri" w:hAnsi="Calibri" w:cs="Calibri"/>
          <w:b w:val="0"/>
          <w:bCs w:val="0"/>
          <w:color w:val="auto"/>
          <w:sz w:val="22"/>
          <w:szCs w:val="22"/>
          <w:lang w:val="el-GR"/>
        </w:rPr>
        <w:t>ς οικονομικής</w:t>
      </w:r>
      <w:r w:rsidR="00E73DC5" w:rsidRPr="00BD475B">
        <w:rPr>
          <w:rFonts w:ascii="Calibri" w:hAnsi="Calibri" w:cs="Calibri"/>
          <w:b w:val="0"/>
          <w:bCs w:val="0"/>
          <w:color w:val="auto"/>
          <w:sz w:val="22"/>
          <w:szCs w:val="22"/>
          <w:lang w:val="el-GR"/>
        </w:rPr>
        <w:t xml:space="preserve"> ύφεσης</w:t>
      </w:r>
      <w:r w:rsidRPr="00BD475B">
        <w:rPr>
          <w:rFonts w:ascii="Calibri" w:hAnsi="Calibri" w:cs="Calibri"/>
          <w:b w:val="0"/>
          <w:bCs w:val="0"/>
          <w:color w:val="auto"/>
          <w:sz w:val="22"/>
          <w:szCs w:val="22"/>
          <w:lang w:val="el-GR"/>
        </w:rPr>
        <w:t xml:space="preserve"> </w:t>
      </w:r>
      <w:r w:rsidR="00852516" w:rsidRPr="00BD475B">
        <w:rPr>
          <w:rFonts w:ascii="Calibri" w:hAnsi="Calibri" w:cs="Calibri"/>
          <w:b w:val="0"/>
          <w:bCs w:val="0"/>
          <w:color w:val="auto"/>
          <w:sz w:val="22"/>
          <w:szCs w:val="22"/>
          <w:lang w:val="el-GR"/>
        </w:rPr>
        <w:t>άρχισαν</w:t>
      </w:r>
      <w:r w:rsidR="00BD749B" w:rsidRPr="00BD475B">
        <w:rPr>
          <w:rFonts w:ascii="Calibri" w:hAnsi="Calibri" w:cs="Calibri"/>
          <w:b w:val="0"/>
          <w:bCs w:val="0"/>
          <w:color w:val="auto"/>
          <w:sz w:val="22"/>
          <w:szCs w:val="22"/>
          <w:lang w:val="el-GR"/>
        </w:rPr>
        <w:t xml:space="preserve"> </w:t>
      </w:r>
      <w:r w:rsidR="00852516" w:rsidRPr="00BD475B">
        <w:rPr>
          <w:rFonts w:ascii="Calibri" w:hAnsi="Calibri" w:cs="Calibri"/>
          <w:b w:val="0"/>
          <w:bCs w:val="0"/>
          <w:color w:val="auto"/>
          <w:sz w:val="22"/>
          <w:szCs w:val="22"/>
          <w:lang w:val="el-GR"/>
        </w:rPr>
        <w:t xml:space="preserve">να εμφανίζονται </w:t>
      </w:r>
      <w:r w:rsidRPr="00BD475B">
        <w:rPr>
          <w:rFonts w:ascii="Calibri" w:hAnsi="Calibri" w:cs="Calibri"/>
          <w:b w:val="0"/>
          <w:bCs w:val="0"/>
          <w:color w:val="auto"/>
          <w:sz w:val="22"/>
          <w:szCs w:val="22"/>
          <w:lang w:val="el-GR"/>
        </w:rPr>
        <w:t xml:space="preserve">στην αγορά εργασίας </w:t>
      </w:r>
      <w:r w:rsidR="009417D8" w:rsidRPr="00BD475B">
        <w:rPr>
          <w:rFonts w:ascii="Calibri" w:hAnsi="Calibri" w:cs="Calibri"/>
          <w:b w:val="0"/>
          <w:bCs w:val="0"/>
          <w:color w:val="auto"/>
          <w:sz w:val="22"/>
          <w:szCs w:val="22"/>
          <w:lang w:val="el-GR"/>
        </w:rPr>
        <w:t xml:space="preserve">της Κύπρου </w:t>
      </w:r>
      <w:r w:rsidRPr="00BD475B">
        <w:rPr>
          <w:rFonts w:ascii="Calibri" w:hAnsi="Calibri" w:cs="Calibri"/>
          <w:b w:val="0"/>
          <w:bCs w:val="0"/>
          <w:color w:val="auto"/>
          <w:sz w:val="22"/>
          <w:szCs w:val="22"/>
          <w:lang w:val="el-GR"/>
        </w:rPr>
        <w:t>από τα τέλη του 2008</w:t>
      </w:r>
      <w:r w:rsidR="00852516" w:rsidRPr="00BD475B">
        <w:rPr>
          <w:rFonts w:ascii="Calibri" w:hAnsi="Calibri" w:cs="Calibri"/>
          <w:b w:val="0"/>
          <w:bCs w:val="0"/>
          <w:color w:val="auto"/>
          <w:sz w:val="22"/>
          <w:szCs w:val="22"/>
          <w:lang w:val="el-GR"/>
        </w:rPr>
        <w:t xml:space="preserve"> και εξακολουθούν να υπάρχουν μέχρι σήμερα</w:t>
      </w:r>
      <w:r w:rsidRPr="00BD475B">
        <w:rPr>
          <w:rFonts w:ascii="Calibri" w:hAnsi="Calibri" w:cs="Calibri"/>
          <w:b w:val="0"/>
          <w:bCs w:val="0"/>
          <w:color w:val="auto"/>
          <w:sz w:val="22"/>
          <w:szCs w:val="22"/>
          <w:lang w:val="el-GR"/>
        </w:rPr>
        <w:t xml:space="preserve">. </w:t>
      </w:r>
      <w:r w:rsidR="00AE0195" w:rsidRPr="00BD475B">
        <w:rPr>
          <w:rFonts w:ascii="Calibri" w:hAnsi="Calibri" w:cs="Calibri"/>
          <w:b w:val="0"/>
          <w:bCs w:val="0"/>
          <w:color w:val="auto"/>
          <w:sz w:val="22"/>
          <w:szCs w:val="22"/>
          <w:lang w:val="el-GR"/>
        </w:rPr>
        <w:t>Η</w:t>
      </w:r>
      <w:r w:rsidR="00E73DC5" w:rsidRPr="00BD475B">
        <w:rPr>
          <w:rFonts w:ascii="Calibri" w:hAnsi="Calibri" w:cs="Calibri"/>
          <w:b w:val="0"/>
          <w:bCs w:val="0"/>
          <w:color w:val="auto"/>
          <w:sz w:val="22"/>
          <w:szCs w:val="22"/>
          <w:lang w:val="el-GR"/>
        </w:rPr>
        <w:t xml:space="preserve"> σταδιακή αλλά συνεχής μείωση των οικονομικών δραστηριοτήτων οδήγησε</w:t>
      </w:r>
      <w:r w:rsidR="00852516" w:rsidRPr="00BD475B">
        <w:rPr>
          <w:rFonts w:ascii="Calibri" w:hAnsi="Calibri" w:cs="Calibri"/>
          <w:b w:val="0"/>
          <w:bCs w:val="0"/>
          <w:color w:val="auto"/>
          <w:sz w:val="22"/>
          <w:szCs w:val="22"/>
          <w:lang w:val="el-GR"/>
        </w:rPr>
        <w:t xml:space="preserve"> </w:t>
      </w:r>
      <w:r w:rsidR="00E73DC5" w:rsidRPr="00BD475B">
        <w:rPr>
          <w:rFonts w:ascii="Calibri" w:hAnsi="Calibri" w:cs="Calibri"/>
          <w:b w:val="0"/>
          <w:bCs w:val="0"/>
          <w:color w:val="auto"/>
          <w:sz w:val="22"/>
          <w:szCs w:val="22"/>
          <w:lang w:val="el-GR"/>
        </w:rPr>
        <w:t>στ</w:t>
      </w:r>
      <w:r w:rsidR="00852516" w:rsidRPr="00BD475B">
        <w:rPr>
          <w:rFonts w:ascii="Calibri" w:hAnsi="Calibri" w:cs="Calibri"/>
          <w:b w:val="0"/>
          <w:bCs w:val="0"/>
          <w:color w:val="auto"/>
          <w:sz w:val="22"/>
          <w:szCs w:val="22"/>
          <w:lang w:val="el-GR"/>
        </w:rPr>
        <w:t>η</w:t>
      </w:r>
      <w:r w:rsidR="00E73DC5" w:rsidRPr="00BD475B">
        <w:rPr>
          <w:rFonts w:ascii="Calibri" w:hAnsi="Calibri" w:cs="Calibri"/>
          <w:b w:val="0"/>
          <w:bCs w:val="0"/>
          <w:color w:val="auto"/>
          <w:sz w:val="22"/>
          <w:szCs w:val="22"/>
          <w:lang w:val="el-GR"/>
        </w:rPr>
        <w:t>ν</w:t>
      </w:r>
      <w:r w:rsidR="00852516" w:rsidRPr="00BD475B">
        <w:rPr>
          <w:rFonts w:ascii="Calibri" w:hAnsi="Calibri" w:cs="Calibri"/>
          <w:b w:val="0"/>
          <w:bCs w:val="0"/>
          <w:color w:val="auto"/>
          <w:sz w:val="22"/>
          <w:szCs w:val="22"/>
          <w:lang w:val="el-GR"/>
        </w:rPr>
        <w:t xml:space="preserve"> </w:t>
      </w:r>
      <w:r w:rsidR="00E73DC5" w:rsidRPr="00BD475B">
        <w:rPr>
          <w:rFonts w:ascii="Calibri" w:hAnsi="Calibri" w:cs="Calibri"/>
          <w:b w:val="0"/>
          <w:bCs w:val="0"/>
          <w:color w:val="auto"/>
          <w:sz w:val="22"/>
          <w:szCs w:val="22"/>
          <w:lang w:val="el-GR"/>
        </w:rPr>
        <w:t xml:space="preserve">κατάργηση πολλών θέσεων εργασίας με αποτέλεσμα </w:t>
      </w:r>
      <w:r w:rsidR="006D362D" w:rsidRPr="00BD475B">
        <w:rPr>
          <w:rFonts w:ascii="Calibri" w:hAnsi="Calibri" w:cs="Calibri"/>
          <w:b w:val="0"/>
          <w:bCs w:val="0"/>
          <w:color w:val="auto"/>
          <w:sz w:val="22"/>
          <w:szCs w:val="22"/>
          <w:lang w:val="el-GR"/>
        </w:rPr>
        <w:t>τ</w:t>
      </w:r>
      <w:r w:rsidR="00E73DC5" w:rsidRPr="00BD475B">
        <w:rPr>
          <w:rFonts w:ascii="Calibri" w:hAnsi="Calibri" w:cs="Calibri"/>
          <w:b w:val="0"/>
          <w:bCs w:val="0"/>
          <w:color w:val="auto"/>
          <w:sz w:val="22"/>
          <w:szCs w:val="22"/>
          <w:lang w:val="el-GR"/>
        </w:rPr>
        <w:t xml:space="preserve">η </w:t>
      </w:r>
      <w:r w:rsidR="006D362D" w:rsidRPr="00BD475B">
        <w:rPr>
          <w:rFonts w:ascii="Calibri" w:hAnsi="Calibri" w:cs="Calibri"/>
          <w:b w:val="0"/>
          <w:bCs w:val="0"/>
          <w:color w:val="auto"/>
          <w:sz w:val="22"/>
          <w:szCs w:val="22"/>
          <w:lang w:val="el-GR"/>
        </w:rPr>
        <w:t xml:space="preserve">συνεχή αύξηση της </w:t>
      </w:r>
      <w:r w:rsidR="00852516" w:rsidRPr="00BD475B">
        <w:rPr>
          <w:rFonts w:ascii="Calibri" w:hAnsi="Calibri" w:cs="Calibri"/>
          <w:b w:val="0"/>
          <w:bCs w:val="0"/>
          <w:color w:val="auto"/>
          <w:sz w:val="22"/>
          <w:szCs w:val="22"/>
          <w:lang w:val="el-GR"/>
        </w:rPr>
        <w:t>ανεργία</w:t>
      </w:r>
      <w:r w:rsidR="006D362D" w:rsidRPr="00BD475B">
        <w:rPr>
          <w:rFonts w:ascii="Calibri" w:hAnsi="Calibri" w:cs="Calibri"/>
          <w:b w:val="0"/>
          <w:bCs w:val="0"/>
          <w:color w:val="auto"/>
          <w:sz w:val="22"/>
          <w:szCs w:val="22"/>
          <w:lang w:val="el-GR"/>
        </w:rPr>
        <w:t>ς και παράλληλα τη συνεχή μείωση της απασχόλησης.</w:t>
      </w:r>
      <w:r w:rsidR="00852516" w:rsidRPr="00BD475B">
        <w:rPr>
          <w:rFonts w:ascii="Calibri" w:hAnsi="Calibri" w:cs="Calibri"/>
          <w:b w:val="0"/>
          <w:bCs w:val="0"/>
          <w:color w:val="auto"/>
          <w:sz w:val="22"/>
          <w:szCs w:val="22"/>
          <w:lang w:val="el-GR"/>
        </w:rPr>
        <w:t xml:space="preserve"> </w:t>
      </w:r>
      <w:r w:rsidR="00AB3D54" w:rsidRPr="00BD475B">
        <w:rPr>
          <w:rFonts w:ascii="Calibri" w:hAnsi="Calibri" w:cs="Calibri"/>
          <w:b w:val="0"/>
          <w:bCs w:val="0"/>
          <w:color w:val="auto"/>
          <w:sz w:val="22"/>
          <w:szCs w:val="22"/>
          <w:lang w:val="el-GR"/>
        </w:rPr>
        <w:t xml:space="preserve">Από το 2015 και μετά </w:t>
      </w:r>
      <w:r w:rsidR="00F9769B" w:rsidRPr="00BD475B">
        <w:rPr>
          <w:rFonts w:ascii="Calibri" w:hAnsi="Calibri" w:cs="Calibri"/>
          <w:b w:val="0"/>
          <w:bCs w:val="0"/>
          <w:color w:val="auto"/>
          <w:sz w:val="22"/>
          <w:szCs w:val="22"/>
          <w:lang w:val="el-GR"/>
        </w:rPr>
        <w:t xml:space="preserve">η οικονομία </w:t>
      </w:r>
      <w:r w:rsidR="00AB3D54" w:rsidRPr="00BD475B">
        <w:rPr>
          <w:rFonts w:ascii="Calibri" w:hAnsi="Calibri" w:cs="Calibri"/>
          <w:b w:val="0"/>
          <w:bCs w:val="0"/>
          <w:color w:val="auto"/>
          <w:sz w:val="22"/>
          <w:szCs w:val="22"/>
          <w:lang w:val="el-GR"/>
        </w:rPr>
        <w:t>άρχισε να α</w:t>
      </w:r>
      <w:r w:rsidR="00F9769B" w:rsidRPr="00BD475B">
        <w:rPr>
          <w:rFonts w:ascii="Calibri" w:hAnsi="Calibri" w:cs="Calibri"/>
          <w:b w:val="0"/>
          <w:bCs w:val="0"/>
          <w:color w:val="auto"/>
          <w:sz w:val="22"/>
          <w:szCs w:val="22"/>
          <w:lang w:val="el-GR"/>
        </w:rPr>
        <w:t>να</w:t>
      </w:r>
      <w:r w:rsidR="00AB3D54" w:rsidRPr="00BD475B">
        <w:rPr>
          <w:rFonts w:ascii="Calibri" w:hAnsi="Calibri" w:cs="Calibri"/>
          <w:b w:val="0"/>
          <w:bCs w:val="0"/>
          <w:color w:val="auto"/>
          <w:sz w:val="22"/>
          <w:szCs w:val="22"/>
          <w:lang w:val="el-GR"/>
        </w:rPr>
        <w:t>κάμπτει</w:t>
      </w:r>
      <w:r w:rsidR="00F9769B" w:rsidRPr="00BD475B">
        <w:rPr>
          <w:rFonts w:ascii="Calibri" w:hAnsi="Calibri" w:cs="Calibri"/>
          <w:b w:val="0"/>
          <w:bCs w:val="0"/>
          <w:color w:val="auto"/>
          <w:sz w:val="22"/>
          <w:szCs w:val="22"/>
          <w:lang w:val="el-GR"/>
        </w:rPr>
        <w:t xml:space="preserve"> με τους κύριους οικονομικούς δείχτες να βελτιώνονται</w:t>
      </w:r>
      <w:r w:rsidR="00454176" w:rsidRPr="00BD475B">
        <w:rPr>
          <w:rFonts w:ascii="Calibri" w:hAnsi="Calibri" w:cs="Calibri"/>
          <w:b w:val="0"/>
          <w:bCs w:val="0"/>
          <w:color w:val="auto"/>
          <w:sz w:val="22"/>
          <w:szCs w:val="22"/>
          <w:lang w:val="el-GR"/>
        </w:rPr>
        <w:t xml:space="preserve"> σημαντικά</w:t>
      </w:r>
      <w:r w:rsidR="00376052" w:rsidRPr="00BD475B">
        <w:rPr>
          <w:rFonts w:ascii="Calibri" w:hAnsi="Calibri" w:cs="Calibri"/>
          <w:b w:val="0"/>
          <w:bCs w:val="0"/>
          <w:color w:val="auto"/>
          <w:sz w:val="22"/>
          <w:szCs w:val="22"/>
          <w:lang w:val="el-GR"/>
        </w:rPr>
        <w:t>.</w:t>
      </w:r>
    </w:p>
    <w:p w:rsidR="00195770" w:rsidRPr="00BD475B" w:rsidRDefault="00195770" w:rsidP="00376052">
      <w:pPr>
        <w:pStyle w:val="ListParagraph"/>
        <w:spacing w:line="276" w:lineRule="auto"/>
        <w:ind w:left="0"/>
        <w:jc w:val="both"/>
        <w:rPr>
          <w:rFonts w:ascii="Calibri" w:hAnsi="Calibri" w:cs="Calibri"/>
          <w:b w:val="0"/>
          <w:bCs w:val="0"/>
          <w:color w:val="auto"/>
          <w:sz w:val="22"/>
          <w:szCs w:val="22"/>
          <w:lang w:val="el-GR"/>
        </w:rPr>
      </w:pPr>
    </w:p>
    <w:p w:rsidR="007E74B3" w:rsidRPr="00BD475B" w:rsidRDefault="007E74B3" w:rsidP="007B31A3">
      <w:pPr>
        <w:spacing w:after="240" w:line="276" w:lineRule="auto"/>
        <w:jc w:val="both"/>
        <w:rPr>
          <w:rFonts w:asciiTheme="minorHAnsi" w:hAnsiTheme="minorHAnsi"/>
          <w:b w:val="0"/>
          <w:color w:val="auto"/>
          <w:sz w:val="22"/>
          <w:szCs w:val="22"/>
          <w:lang w:val="el-GR"/>
        </w:rPr>
      </w:pPr>
      <w:r w:rsidRPr="00BD475B">
        <w:rPr>
          <w:rFonts w:asciiTheme="minorHAnsi" w:hAnsiTheme="minorHAnsi"/>
          <w:b w:val="0"/>
          <w:color w:val="auto"/>
          <w:sz w:val="22"/>
          <w:szCs w:val="22"/>
          <w:lang w:val="el-GR"/>
        </w:rPr>
        <w:t>Σύμφωνα με τα τελευταία στοιχεία της Έρευνας Εργατικού Δυναμικού, κατά το τέταρτο τρίμηνο του 2019 το ποσοστό ανεργίας διαμορφώθηκε στο 6,3% του εργατικού δυναμικού (28.481 άτομα) παρουσιάζοντας μείωση κατά 1,3 ποσοστιαίες μονάδες (4.902 άτομα) σε σχέση με το τέταρτο τρίμηνο του 2018 που ήταν 7.6% (33.383 άτομα). Το ποσοστό ανεργίας το 2019 (μέσος όρος) διαμορφώθηκε στο 7,1% του εργατικού δυναμικού (31.703 άτομα) παρουσιάζοντας μείωση κατά 1,3 ποσοστιαίες μονάδες (4.914 άτομα) σε σχέση με το μέσο όρο του 2018 που ήταν 8.4% (36.617 άτομα).</w:t>
      </w:r>
    </w:p>
    <w:p w:rsidR="007E74B3" w:rsidRPr="00BD475B" w:rsidRDefault="007E74B3" w:rsidP="007B31A3">
      <w:pPr>
        <w:spacing w:after="240" w:line="276" w:lineRule="auto"/>
        <w:jc w:val="both"/>
        <w:rPr>
          <w:rFonts w:asciiTheme="minorHAnsi" w:hAnsiTheme="minorHAnsi"/>
          <w:color w:val="auto"/>
          <w:sz w:val="22"/>
          <w:szCs w:val="22"/>
          <w:lang w:val="el-GR"/>
        </w:rPr>
      </w:pPr>
      <w:r w:rsidRPr="00BD475B">
        <w:rPr>
          <w:rFonts w:asciiTheme="minorHAnsi" w:hAnsiTheme="minorHAnsi"/>
          <w:b w:val="0"/>
          <w:color w:val="auto"/>
          <w:sz w:val="22"/>
          <w:szCs w:val="22"/>
          <w:lang w:val="el-GR"/>
        </w:rPr>
        <w:t>Σε σχέση με τα προηγούμενα χρόνια ο μέσος όρος ανεργίας κατά το 2018 ήταν 8,4%, το 2017 ήταν 11,1%, το 2016 ήταν 12,9%, το 2015 ήταν 14,9%, το 2014 ήταν 16,1%, και το 2013 ήταν 15,9%.</w:t>
      </w:r>
    </w:p>
    <w:p w:rsidR="007E74B3" w:rsidRPr="00BD475B" w:rsidRDefault="007E74B3" w:rsidP="007B31A3">
      <w:pPr>
        <w:spacing w:after="240" w:line="276" w:lineRule="auto"/>
        <w:jc w:val="both"/>
        <w:rPr>
          <w:rFonts w:asciiTheme="minorHAnsi" w:hAnsiTheme="minorHAnsi"/>
          <w:b w:val="0"/>
          <w:color w:val="auto"/>
          <w:sz w:val="22"/>
          <w:szCs w:val="22"/>
          <w:lang w:val="el-GR"/>
        </w:rPr>
      </w:pPr>
      <w:r w:rsidRPr="00BD475B">
        <w:rPr>
          <w:rFonts w:asciiTheme="minorHAnsi" w:hAnsiTheme="minorHAnsi"/>
          <w:b w:val="0"/>
          <w:color w:val="auto"/>
          <w:sz w:val="22"/>
          <w:szCs w:val="22"/>
          <w:lang w:val="el-GR"/>
        </w:rPr>
        <w:t>Το ποσοστό ανεργίας στους νέους 15-24 ετών διαμορφώθηκε στο 16,0% το τέταρτο τρίμηνο του 2019, παρουσιάζοντας μείωση κατά 4,6 ποσοστιαίες μονάδες (2.154 άτομα) σε σχέση με το τέταρτο τρίμηνο του 2018 που ήταν 20,6%. Το ποσοστό ανεργίας των νέων το 2019 (μέσος όρος) διαμορφώθηκε στο 16,6% του εργατικού δυναμικού (6.012 άτομα) παρουσιάζοντας μείωση κατά 3,6 ποσοστιαίες μονάδες (1.619 άτομα) σε σχέση με το μέσο όρο του 2018 που ήταν 20.2% (7.631 άτομα).</w:t>
      </w:r>
    </w:p>
    <w:p w:rsidR="007E74B3" w:rsidRPr="00BD475B" w:rsidRDefault="007E74B3" w:rsidP="004C1561">
      <w:pPr>
        <w:jc w:val="both"/>
        <w:rPr>
          <w:rFonts w:ascii="Calibri" w:hAnsi="Calibri" w:cs="Calibri"/>
          <w:color w:val="auto"/>
          <w:sz w:val="22"/>
          <w:szCs w:val="22"/>
          <w:lang w:val="el-GR"/>
        </w:rPr>
      </w:pPr>
      <w:r w:rsidRPr="00BD475B">
        <w:rPr>
          <w:rFonts w:ascii="Calibri" w:hAnsi="Calibri" w:cs="Calibri"/>
          <w:b w:val="0"/>
          <w:bCs w:val="0"/>
          <w:color w:val="auto"/>
          <w:sz w:val="22"/>
          <w:szCs w:val="22"/>
          <w:lang w:val="el-GR"/>
        </w:rPr>
        <w:t>Κατά μέσο όρο το ποσοστό ανεργίας στους νέους 15-24 ετών το 2018 ήταν 20,2%, το 2017 διαμορφώθηκε στο 24,7%, το 2016 στο 29,1%, το 2015 στο 32,8%, το 2014 στο 36,0%  και το 2013 στο 38,9%.</w:t>
      </w:r>
    </w:p>
    <w:p w:rsidR="00376052" w:rsidRPr="00BD475B" w:rsidRDefault="00376052" w:rsidP="00E95971">
      <w:pPr>
        <w:pStyle w:val="ListParagraph"/>
        <w:spacing w:line="276" w:lineRule="auto"/>
        <w:ind w:left="0"/>
        <w:jc w:val="both"/>
        <w:rPr>
          <w:rFonts w:ascii="Calibri" w:hAnsi="Calibri" w:cs="Calibri"/>
          <w:b w:val="0"/>
          <w:bCs w:val="0"/>
          <w:color w:val="auto"/>
          <w:sz w:val="22"/>
          <w:szCs w:val="22"/>
          <w:lang w:val="el-GR"/>
        </w:rPr>
      </w:pPr>
    </w:p>
    <w:p w:rsidR="00627AF7" w:rsidRPr="00BD475B" w:rsidRDefault="00627AF7" w:rsidP="00627AF7">
      <w:pPr>
        <w:spacing w:after="200" w:line="276" w:lineRule="auto"/>
        <w:jc w:val="both"/>
        <w:rPr>
          <w:rFonts w:ascii="Calibri" w:eastAsia="Calibri" w:hAnsi="Calibri" w:cs="Arial"/>
          <w:b w:val="0"/>
          <w:color w:val="auto"/>
          <w:sz w:val="22"/>
          <w:szCs w:val="22"/>
          <w:lang w:val="el-GR"/>
        </w:rPr>
      </w:pPr>
      <w:r w:rsidRPr="00BD475B">
        <w:rPr>
          <w:rFonts w:ascii="Calibri" w:eastAsia="Calibri" w:hAnsi="Calibri" w:cs="Arial"/>
          <w:b w:val="0"/>
          <w:color w:val="auto"/>
          <w:sz w:val="22"/>
          <w:szCs w:val="22"/>
          <w:lang w:val="el-GR"/>
        </w:rPr>
        <w:t xml:space="preserve">Με βάση τα τελευταία διαθέσιμα στοιχεία της Ευρωπαϊκής Στατιστικής Υπηρεσίας, </w:t>
      </w:r>
      <w:r w:rsidRPr="00BD475B">
        <w:rPr>
          <w:rFonts w:ascii="Calibri" w:eastAsia="Calibri" w:hAnsi="Calibri" w:cs="Arial"/>
          <w:b w:val="0"/>
          <w:color w:val="auto"/>
          <w:sz w:val="22"/>
          <w:szCs w:val="22"/>
        </w:rPr>
        <w:t>Eurostat</w:t>
      </w:r>
      <w:r w:rsidRPr="00BD475B">
        <w:rPr>
          <w:rFonts w:ascii="Calibri" w:eastAsia="Calibri" w:hAnsi="Calibri" w:cs="Arial"/>
          <w:b w:val="0"/>
          <w:color w:val="auto"/>
          <w:sz w:val="22"/>
          <w:szCs w:val="22"/>
          <w:lang w:val="el-GR"/>
        </w:rPr>
        <w:t xml:space="preserve">, τα οποία είναι προκαταρκτικά και αποτελούν εκτίμηση, κατά το μήνα Φεβρουάριο </w:t>
      </w:r>
      <w:r w:rsidRPr="00BD475B">
        <w:rPr>
          <w:rFonts w:ascii="Calibri" w:eastAsia="Calibri" w:hAnsi="Calibri" w:cs="Arial"/>
          <w:b w:val="0"/>
          <w:i/>
          <w:color w:val="auto"/>
          <w:sz w:val="22"/>
          <w:szCs w:val="22"/>
          <w:lang w:val="el-GR"/>
        </w:rPr>
        <w:t xml:space="preserve">του 2020 </w:t>
      </w:r>
      <w:r w:rsidRPr="00BD475B">
        <w:rPr>
          <w:rFonts w:ascii="Calibri" w:eastAsia="Calibri" w:hAnsi="Calibri" w:cs="Arial"/>
          <w:b w:val="0"/>
          <w:color w:val="auto"/>
          <w:sz w:val="22"/>
          <w:szCs w:val="22"/>
          <w:lang w:val="el-GR"/>
        </w:rPr>
        <w:t>η ανεργία στην Κύπρο ανήλθε στο 5,8</w:t>
      </w:r>
      <w:r w:rsidRPr="00BD475B">
        <w:rPr>
          <w:rFonts w:ascii="Calibri" w:eastAsia="Calibri" w:hAnsi="Calibri" w:cs="Arial"/>
          <w:color w:val="auto"/>
          <w:sz w:val="22"/>
          <w:szCs w:val="22"/>
          <w:lang w:val="el-GR"/>
        </w:rPr>
        <w:t>%</w:t>
      </w:r>
      <w:r w:rsidRPr="00BD475B">
        <w:rPr>
          <w:rFonts w:ascii="Calibri" w:eastAsia="Calibri" w:hAnsi="Calibri" w:cs="Arial"/>
          <w:b w:val="0"/>
          <w:color w:val="auto"/>
          <w:sz w:val="22"/>
          <w:szCs w:val="22"/>
          <w:lang w:val="el-GR"/>
        </w:rPr>
        <w:t xml:space="preserve"> παρουσιάζοντας μείωση κατά 1,7 ποσοστιαίες μονάδες σε σχέση με τον ίδιο μήνα πέρσι (7,3%). Σε σύγκριση με </w:t>
      </w:r>
      <w:r w:rsidRPr="00BD475B">
        <w:rPr>
          <w:rFonts w:ascii="Calibri" w:eastAsia="Calibri" w:hAnsi="Calibri" w:cs="Arial"/>
          <w:b w:val="0"/>
          <w:color w:val="auto"/>
          <w:sz w:val="22"/>
          <w:szCs w:val="22"/>
          <w:lang w:val="el-GR"/>
        </w:rPr>
        <w:lastRenderedPageBreak/>
        <w:t xml:space="preserve">τον προηγούμενο μήνα, Ιανουάριο 2020, το ποσοστό ανεργίας μειώθηκε κατά 0,2 ποσοστιαίες μονάδες. Η ανεργία των νέων 15-24 ετών έφτασε στο 15,2% τον Δεκέμβριο του 2019. </w:t>
      </w:r>
    </w:p>
    <w:p w:rsidR="00627AF7" w:rsidRPr="00BD475B" w:rsidRDefault="00627AF7" w:rsidP="00627AF7">
      <w:pPr>
        <w:spacing w:after="200" w:line="276" w:lineRule="auto"/>
        <w:jc w:val="both"/>
        <w:rPr>
          <w:rFonts w:ascii="Calibri" w:eastAsia="Calibri" w:hAnsi="Calibri" w:cs="Arial"/>
          <w:b w:val="0"/>
          <w:color w:val="auto"/>
          <w:sz w:val="22"/>
          <w:szCs w:val="22"/>
          <w:lang w:val="el-GR"/>
        </w:rPr>
      </w:pPr>
      <w:r w:rsidRPr="00BD475B">
        <w:rPr>
          <w:rFonts w:ascii="Calibri" w:eastAsia="Calibri" w:hAnsi="Calibri" w:cs="Arial"/>
          <w:b w:val="0"/>
          <w:color w:val="auto"/>
          <w:sz w:val="22"/>
          <w:szCs w:val="22"/>
          <w:lang w:val="el-GR"/>
        </w:rPr>
        <w:t xml:space="preserve">Το επίπεδο ανεργίας στην Ευρωζώνη (ΕΑ 19) έφτασε στο 7,3% τον </w:t>
      </w:r>
      <w:r w:rsidRPr="00BD475B">
        <w:rPr>
          <w:rFonts w:ascii="Calibri" w:eastAsia="Calibri" w:hAnsi="Calibri" w:cs="Arial"/>
          <w:b w:val="0"/>
          <w:i/>
          <w:color w:val="auto"/>
          <w:sz w:val="22"/>
          <w:szCs w:val="22"/>
          <w:lang w:val="el-GR"/>
        </w:rPr>
        <w:t xml:space="preserve">Φεβρουάριο </w:t>
      </w:r>
      <w:r w:rsidRPr="00BD475B">
        <w:rPr>
          <w:rFonts w:ascii="Calibri" w:eastAsia="Calibri" w:hAnsi="Calibri" w:cs="Arial"/>
          <w:b w:val="0"/>
          <w:color w:val="auto"/>
          <w:sz w:val="22"/>
          <w:szCs w:val="22"/>
          <w:lang w:val="el-GR"/>
        </w:rPr>
        <w:t>του</w:t>
      </w:r>
      <w:r w:rsidRPr="00BD475B">
        <w:rPr>
          <w:rFonts w:ascii="Calibri" w:eastAsia="Calibri" w:hAnsi="Calibri" w:cs="Arial"/>
          <w:b w:val="0"/>
          <w:i/>
          <w:color w:val="auto"/>
          <w:sz w:val="22"/>
          <w:szCs w:val="22"/>
          <w:lang w:val="el-GR"/>
        </w:rPr>
        <w:t xml:space="preserve"> 2020 (</w:t>
      </w:r>
      <w:r w:rsidRPr="00BD475B">
        <w:rPr>
          <w:rFonts w:ascii="Calibri" w:eastAsia="Calibri" w:hAnsi="Calibri" w:cs="Arial"/>
          <w:i/>
          <w:color w:val="auto"/>
          <w:sz w:val="22"/>
          <w:szCs w:val="22"/>
          <w:u w:val="single"/>
          <w:lang w:val="el-GR"/>
        </w:rPr>
        <w:t>ένα μήνα πριν το ξέσπασμα του Κορων</w:t>
      </w:r>
      <w:r w:rsidRPr="00BD475B">
        <w:rPr>
          <w:rFonts w:ascii="Calibri" w:eastAsia="Calibri" w:hAnsi="Calibri" w:cs="Arial"/>
          <w:i/>
          <w:color w:val="auto"/>
          <w:sz w:val="22"/>
          <w:szCs w:val="22"/>
          <w:u w:val="single"/>
        </w:rPr>
        <w:t>o</w:t>
      </w:r>
      <w:r w:rsidRPr="00BD475B">
        <w:rPr>
          <w:rFonts w:ascii="Calibri" w:eastAsia="Calibri" w:hAnsi="Calibri" w:cs="Arial"/>
          <w:i/>
          <w:color w:val="auto"/>
          <w:sz w:val="22"/>
          <w:szCs w:val="22"/>
          <w:u w:val="single"/>
          <w:lang w:val="el-GR"/>
        </w:rPr>
        <w:t>ιού</w:t>
      </w:r>
      <w:r w:rsidRPr="00BD475B">
        <w:rPr>
          <w:rFonts w:ascii="Calibri" w:eastAsia="Calibri" w:hAnsi="Calibri" w:cs="Arial"/>
          <w:b w:val="0"/>
          <w:i/>
          <w:color w:val="auto"/>
          <w:sz w:val="22"/>
          <w:szCs w:val="22"/>
          <w:lang w:val="el-GR"/>
        </w:rPr>
        <w:t>)</w:t>
      </w:r>
      <w:r w:rsidRPr="00BD475B">
        <w:rPr>
          <w:rFonts w:ascii="Calibri" w:eastAsia="Calibri" w:hAnsi="Calibri" w:cs="Arial"/>
          <w:b w:val="0"/>
          <w:color w:val="auto"/>
          <w:sz w:val="22"/>
          <w:szCs w:val="22"/>
          <w:lang w:val="el-GR"/>
        </w:rPr>
        <w:t xml:space="preserve"> καταγράφοντας το χαμηλότερο ποσοστό ανεργίας από τον Μάιο του 2008. Ο μέσος όρος στην Ευρώπη (</w:t>
      </w:r>
      <w:r w:rsidRPr="00BD475B">
        <w:rPr>
          <w:rFonts w:ascii="Calibri" w:eastAsia="Calibri" w:hAnsi="Calibri" w:cs="Arial"/>
          <w:b w:val="0"/>
          <w:color w:val="auto"/>
          <w:sz w:val="22"/>
          <w:szCs w:val="22"/>
        </w:rPr>
        <w:t>EU</w:t>
      </w:r>
      <w:r w:rsidRPr="00BD475B">
        <w:rPr>
          <w:rFonts w:ascii="Calibri" w:eastAsia="Calibri" w:hAnsi="Calibri" w:cs="Arial"/>
          <w:b w:val="0"/>
          <w:color w:val="auto"/>
          <w:sz w:val="22"/>
          <w:szCs w:val="22"/>
          <w:lang w:val="el-GR"/>
        </w:rPr>
        <w:t xml:space="preserve"> 28) έφτασε στο 6,5% καταγράφοντας το χαμηλότερο ποσοστό ανεργίας από τον Φεβρουάριο του 2000.</w:t>
      </w:r>
    </w:p>
    <w:p w:rsidR="00B15E15" w:rsidRPr="00BD475B" w:rsidRDefault="00891646" w:rsidP="0075786E">
      <w:pPr>
        <w:spacing w:after="200" w:line="276" w:lineRule="auto"/>
        <w:jc w:val="both"/>
        <w:rPr>
          <w:rStyle w:val="apple-converted-space"/>
          <w:rFonts w:ascii="Arial" w:hAnsi="Arial" w:cs="Arial"/>
          <w:b w:val="0"/>
          <w:color w:val="auto"/>
          <w:sz w:val="22"/>
          <w:szCs w:val="22"/>
          <w:shd w:val="clear" w:color="auto" w:fill="FFFFFF"/>
          <w:lang w:val="el-GR"/>
        </w:rPr>
      </w:pPr>
      <w:r w:rsidRPr="00BD475B">
        <w:rPr>
          <w:rFonts w:asciiTheme="minorHAnsi" w:hAnsiTheme="minorHAnsi" w:cs="Arial"/>
          <w:b w:val="0"/>
          <w:color w:val="auto"/>
          <w:sz w:val="22"/>
          <w:szCs w:val="22"/>
          <w:shd w:val="clear" w:color="auto" w:fill="FFFFFF"/>
          <w:lang w:val="el-GR"/>
        </w:rPr>
        <w:t xml:space="preserve">Με βάση τα στοιχεία που τηρούνται στα Επαρχιακά Γραφεία Εργασίας, ο αριθμός των εγγεγραμμένων ανέργων στο τέλος </w:t>
      </w:r>
      <w:r w:rsidR="00BD475B" w:rsidRPr="00BD475B">
        <w:rPr>
          <w:rFonts w:asciiTheme="minorHAnsi" w:hAnsiTheme="minorHAnsi" w:cs="Arial"/>
          <w:b w:val="0"/>
          <w:color w:val="auto"/>
          <w:sz w:val="22"/>
          <w:szCs w:val="22"/>
          <w:shd w:val="clear" w:color="auto" w:fill="FFFFFF"/>
          <w:lang w:val="el-GR"/>
        </w:rPr>
        <w:t>Μαρτίου</w:t>
      </w:r>
      <w:r w:rsidR="00200711" w:rsidRPr="00BD475B">
        <w:rPr>
          <w:rFonts w:asciiTheme="minorHAnsi" w:hAnsiTheme="minorHAnsi" w:cs="Arial"/>
          <w:b w:val="0"/>
          <w:color w:val="auto"/>
          <w:sz w:val="22"/>
          <w:szCs w:val="22"/>
          <w:shd w:val="clear" w:color="auto" w:fill="FFFFFF"/>
          <w:lang w:val="el-GR"/>
        </w:rPr>
        <w:t xml:space="preserve"> </w:t>
      </w:r>
      <w:r w:rsidR="007B31A3" w:rsidRPr="00BD475B">
        <w:rPr>
          <w:rFonts w:asciiTheme="minorHAnsi" w:hAnsiTheme="minorHAnsi" w:cs="Arial"/>
          <w:b w:val="0"/>
          <w:color w:val="auto"/>
          <w:sz w:val="22"/>
          <w:szCs w:val="22"/>
          <w:shd w:val="clear" w:color="auto" w:fill="FFFFFF"/>
          <w:lang w:val="el-GR"/>
        </w:rPr>
        <w:t>2020</w:t>
      </w:r>
      <w:r w:rsidRPr="00BD475B">
        <w:rPr>
          <w:rFonts w:asciiTheme="minorHAnsi" w:hAnsiTheme="minorHAnsi" w:cs="Arial"/>
          <w:b w:val="0"/>
          <w:color w:val="auto"/>
          <w:sz w:val="22"/>
          <w:szCs w:val="22"/>
          <w:shd w:val="clear" w:color="auto" w:fill="FFFFFF"/>
          <w:lang w:val="el-GR"/>
        </w:rPr>
        <w:t xml:space="preserve">, έφτασε τα </w:t>
      </w:r>
      <w:r w:rsidR="00BD475B" w:rsidRPr="00BD475B">
        <w:rPr>
          <w:rFonts w:asciiTheme="minorHAnsi" w:hAnsiTheme="minorHAnsi" w:cs="Arial"/>
          <w:b w:val="0"/>
          <w:color w:val="auto"/>
          <w:sz w:val="22"/>
          <w:szCs w:val="22"/>
          <w:shd w:val="clear" w:color="auto" w:fill="FFFFFF"/>
          <w:lang w:val="el-GR"/>
        </w:rPr>
        <w:t>26.353</w:t>
      </w:r>
      <w:r w:rsidRPr="00BD475B">
        <w:rPr>
          <w:rFonts w:asciiTheme="minorHAnsi" w:hAnsiTheme="minorHAnsi" w:cs="Arial"/>
          <w:b w:val="0"/>
          <w:color w:val="auto"/>
          <w:sz w:val="22"/>
          <w:szCs w:val="22"/>
          <w:shd w:val="clear" w:color="auto" w:fill="FFFFFF"/>
          <w:lang w:val="el-GR"/>
        </w:rPr>
        <w:t xml:space="preserve"> </w:t>
      </w:r>
      <w:r w:rsidR="00EF1905" w:rsidRPr="00BD475B">
        <w:rPr>
          <w:rFonts w:asciiTheme="minorHAnsi" w:hAnsiTheme="minorHAnsi" w:cs="Arial"/>
          <w:b w:val="0"/>
          <w:color w:val="auto"/>
          <w:sz w:val="22"/>
          <w:szCs w:val="22"/>
          <w:shd w:val="clear" w:color="auto" w:fill="FFFFFF"/>
          <w:lang w:val="el-GR"/>
        </w:rPr>
        <w:t>άτομα</w:t>
      </w:r>
      <w:r w:rsidRPr="00BD475B">
        <w:rPr>
          <w:rFonts w:asciiTheme="minorHAnsi" w:hAnsiTheme="minorHAnsi" w:cs="Arial"/>
          <w:b w:val="0"/>
          <w:color w:val="auto"/>
          <w:sz w:val="22"/>
          <w:szCs w:val="22"/>
          <w:shd w:val="clear" w:color="auto" w:fill="FFFFFF"/>
          <w:lang w:val="el-GR"/>
        </w:rPr>
        <w:t xml:space="preserve">. </w:t>
      </w:r>
      <w:r w:rsidR="00B15E15" w:rsidRPr="00BD475B">
        <w:rPr>
          <w:rFonts w:asciiTheme="minorHAnsi" w:hAnsiTheme="minorHAnsi" w:cs="Arial"/>
          <w:b w:val="0"/>
          <w:color w:val="auto"/>
          <w:sz w:val="22"/>
          <w:szCs w:val="22"/>
          <w:shd w:val="clear" w:color="auto" w:fill="FFFFFF"/>
          <w:lang w:val="el-GR"/>
        </w:rPr>
        <w:t xml:space="preserve">Με βάση τα στοιχεία </w:t>
      </w:r>
      <w:r w:rsidR="00B15E15" w:rsidRPr="00BD475B">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BD475B">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BD475B">
        <w:rPr>
          <w:rFonts w:asciiTheme="minorHAnsi" w:hAnsiTheme="minorHAnsi" w:cs="Arial"/>
          <w:b w:val="0"/>
          <w:color w:val="auto"/>
          <w:sz w:val="22"/>
          <w:szCs w:val="22"/>
          <w:shd w:val="clear" w:color="auto" w:fill="FFFFFF"/>
          <w:lang w:val="el-GR"/>
        </w:rPr>
        <w:t>ν</w:t>
      </w:r>
      <w:r w:rsidR="00B15E15" w:rsidRPr="00BD475B">
        <w:rPr>
          <w:rFonts w:asciiTheme="minorHAnsi" w:hAnsiTheme="minorHAnsi" w:cs="Arial"/>
          <w:b w:val="0"/>
          <w:color w:val="auto"/>
          <w:sz w:val="22"/>
          <w:szCs w:val="22"/>
          <w:shd w:val="clear" w:color="auto" w:fill="FFFFFF"/>
          <w:lang w:val="el-GR"/>
        </w:rPr>
        <w:t xml:space="preserve"> </w:t>
      </w:r>
      <w:r w:rsidR="00BD475B" w:rsidRPr="00BD475B">
        <w:rPr>
          <w:rFonts w:asciiTheme="minorHAnsi" w:hAnsiTheme="minorHAnsi" w:cs="Arial"/>
          <w:b w:val="0"/>
          <w:color w:val="auto"/>
          <w:sz w:val="22"/>
          <w:szCs w:val="22"/>
          <w:shd w:val="clear" w:color="auto" w:fill="FFFFFF"/>
          <w:lang w:val="el-GR"/>
        </w:rPr>
        <w:t>Μάρτιο</w:t>
      </w:r>
      <w:r w:rsidR="00B15E15" w:rsidRPr="00BD475B">
        <w:rPr>
          <w:rFonts w:asciiTheme="minorHAnsi" w:hAnsiTheme="minorHAnsi" w:cs="Arial"/>
          <w:b w:val="0"/>
          <w:color w:val="auto"/>
          <w:sz w:val="22"/>
          <w:szCs w:val="22"/>
          <w:shd w:val="clear" w:color="auto" w:fill="FFFFFF"/>
          <w:lang w:val="el-GR"/>
        </w:rPr>
        <w:t xml:space="preserve"> </w:t>
      </w:r>
      <w:r w:rsidR="00F56E13" w:rsidRPr="00BD475B">
        <w:rPr>
          <w:rFonts w:asciiTheme="minorHAnsi" w:hAnsiTheme="minorHAnsi" w:cs="Arial"/>
          <w:b w:val="0"/>
          <w:color w:val="auto"/>
          <w:sz w:val="22"/>
          <w:szCs w:val="22"/>
          <w:shd w:val="clear" w:color="auto" w:fill="FFFFFF"/>
          <w:lang w:val="el-GR"/>
        </w:rPr>
        <w:t xml:space="preserve">του </w:t>
      </w:r>
      <w:r w:rsidR="00B15E15" w:rsidRPr="00BD475B">
        <w:rPr>
          <w:rFonts w:asciiTheme="minorHAnsi" w:hAnsiTheme="minorHAnsi" w:cs="Arial"/>
          <w:b w:val="0"/>
          <w:color w:val="auto"/>
          <w:sz w:val="22"/>
          <w:szCs w:val="22"/>
          <w:shd w:val="clear" w:color="auto" w:fill="FFFFFF"/>
          <w:lang w:val="el-GR"/>
        </w:rPr>
        <w:t>20</w:t>
      </w:r>
      <w:r w:rsidR="0005381F" w:rsidRPr="00BD475B">
        <w:rPr>
          <w:rFonts w:asciiTheme="minorHAnsi" w:hAnsiTheme="minorHAnsi" w:cs="Arial"/>
          <w:b w:val="0"/>
          <w:color w:val="auto"/>
          <w:sz w:val="22"/>
          <w:szCs w:val="22"/>
          <w:shd w:val="clear" w:color="auto" w:fill="FFFFFF"/>
          <w:lang w:val="el-GR"/>
        </w:rPr>
        <w:t>20</w:t>
      </w:r>
      <w:r w:rsidR="00B15E15" w:rsidRPr="00BD475B">
        <w:rPr>
          <w:rFonts w:asciiTheme="minorHAnsi" w:hAnsiTheme="minorHAnsi" w:cs="Arial"/>
          <w:b w:val="0"/>
          <w:color w:val="auto"/>
          <w:sz w:val="22"/>
          <w:szCs w:val="22"/>
          <w:shd w:val="clear" w:color="auto" w:fill="FFFFFF"/>
          <w:lang w:val="el-GR"/>
        </w:rPr>
        <w:t xml:space="preserve"> </w:t>
      </w:r>
      <w:r w:rsidR="00BD475B" w:rsidRPr="00BD475B">
        <w:rPr>
          <w:rFonts w:asciiTheme="minorHAnsi" w:hAnsiTheme="minorHAnsi" w:cs="Arial"/>
          <w:b w:val="0"/>
          <w:color w:val="auto"/>
          <w:sz w:val="22"/>
          <w:szCs w:val="22"/>
          <w:shd w:val="clear" w:color="auto" w:fill="FFFFFF"/>
          <w:lang w:val="el-GR"/>
        </w:rPr>
        <w:t>αυξή</w:t>
      </w:r>
      <w:r w:rsidR="00B15E15" w:rsidRPr="00BD475B">
        <w:rPr>
          <w:rFonts w:asciiTheme="minorHAnsi" w:hAnsiTheme="minorHAnsi" w:cs="Arial"/>
          <w:b w:val="0"/>
          <w:color w:val="auto"/>
          <w:sz w:val="22"/>
          <w:szCs w:val="22"/>
          <w:shd w:val="clear" w:color="auto" w:fill="FFFFFF"/>
          <w:lang w:val="el-GR"/>
        </w:rPr>
        <w:t xml:space="preserve">θηκε στα </w:t>
      </w:r>
      <w:r w:rsidR="00BD475B" w:rsidRPr="00BD475B">
        <w:rPr>
          <w:rFonts w:asciiTheme="minorHAnsi" w:hAnsiTheme="minorHAnsi" w:cs="Arial"/>
          <w:b w:val="0"/>
          <w:color w:val="auto"/>
          <w:sz w:val="22"/>
          <w:szCs w:val="22"/>
          <w:shd w:val="clear" w:color="auto" w:fill="FFFFFF"/>
          <w:lang w:val="el-GR"/>
        </w:rPr>
        <w:t>21.668</w:t>
      </w:r>
      <w:r w:rsidR="00B15E15" w:rsidRPr="00BD475B">
        <w:rPr>
          <w:rFonts w:asciiTheme="minorHAnsi" w:hAnsiTheme="minorHAnsi" w:cs="Arial"/>
          <w:b w:val="0"/>
          <w:color w:val="auto"/>
          <w:sz w:val="22"/>
          <w:szCs w:val="22"/>
          <w:shd w:val="clear" w:color="auto" w:fill="FFFFFF"/>
          <w:lang w:val="el-GR"/>
        </w:rPr>
        <w:t xml:space="preserve"> </w:t>
      </w:r>
      <w:r w:rsidR="00EF1905" w:rsidRPr="00BD475B">
        <w:rPr>
          <w:rFonts w:asciiTheme="minorHAnsi" w:hAnsiTheme="minorHAnsi" w:cs="Arial"/>
          <w:b w:val="0"/>
          <w:color w:val="auto"/>
          <w:sz w:val="22"/>
          <w:szCs w:val="22"/>
          <w:shd w:val="clear" w:color="auto" w:fill="FFFFFF"/>
          <w:lang w:val="el-GR"/>
        </w:rPr>
        <w:t>άτομα</w:t>
      </w:r>
      <w:r w:rsidR="00B15E15" w:rsidRPr="00BD475B">
        <w:rPr>
          <w:rFonts w:asciiTheme="minorHAnsi" w:hAnsiTheme="minorHAnsi" w:cs="Arial"/>
          <w:b w:val="0"/>
          <w:color w:val="auto"/>
          <w:sz w:val="22"/>
          <w:szCs w:val="22"/>
          <w:shd w:val="clear" w:color="auto" w:fill="FFFFFF"/>
          <w:lang w:val="el-GR"/>
        </w:rPr>
        <w:t xml:space="preserve"> σε σύγκριση με </w:t>
      </w:r>
      <w:r w:rsidR="00BD475B" w:rsidRPr="00BD475B">
        <w:rPr>
          <w:rFonts w:asciiTheme="minorHAnsi" w:hAnsiTheme="minorHAnsi" w:cs="Arial"/>
          <w:b w:val="0"/>
          <w:color w:val="auto"/>
          <w:sz w:val="22"/>
          <w:szCs w:val="22"/>
          <w:shd w:val="clear" w:color="auto" w:fill="FFFFFF"/>
          <w:lang w:val="el-GR"/>
        </w:rPr>
        <w:t>20.989</w:t>
      </w:r>
      <w:r w:rsidR="00B15E15" w:rsidRPr="00BD475B">
        <w:rPr>
          <w:rFonts w:asciiTheme="minorHAnsi" w:hAnsiTheme="minorHAnsi" w:cs="Arial"/>
          <w:b w:val="0"/>
          <w:color w:val="auto"/>
          <w:sz w:val="22"/>
          <w:szCs w:val="22"/>
          <w:shd w:val="clear" w:color="auto" w:fill="FFFFFF"/>
          <w:lang w:val="el-GR"/>
        </w:rPr>
        <w:t xml:space="preserve"> τον προηγούμενο μήνα.</w:t>
      </w:r>
      <w:r w:rsidR="00B15E15" w:rsidRPr="00BD475B">
        <w:rPr>
          <w:rStyle w:val="apple-converted-space"/>
          <w:rFonts w:asciiTheme="minorHAnsi" w:hAnsiTheme="minorHAnsi" w:cs="Arial"/>
          <w:b w:val="0"/>
          <w:color w:val="auto"/>
          <w:sz w:val="22"/>
          <w:szCs w:val="22"/>
          <w:shd w:val="clear" w:color="auto" w:fill="FFFFFF"/>
        </w:rPr>
        <w:t> </w:t>
      </w:r>
      <w:r w:rsidR="00B15E15" w:rsidRPr="00BD475B">
        <w:rPr>
          <w:rFonts w:asciiTheme="minorHAnsi" w:hAnsiTheme="minorHAnsi"/>
          <w:b w:val="0"/>
          <w:color w:val="auto"/>
          <w:sz w:val="22"/>
          <w:szCs w:val="22"/>
          <w:lang w:val="el-GR"/>
        </w:rPr>
        <w:t xml:space="preserve"> </w:t>
      </w:r>
      <w:r w:rsidR="00B15E15" w:rsidRPr="00BD475B">
        <w:rPr>
          <w:rFonts w:asciiTheme="minorHAnsi" w:hAnsiTheme="minorHAnsi" w:cs="Arial"/>
          <w:b w:val="0"/>
          <w:color w:val="auto"/>
          <w:sz w:val="22"/>
          <w:szCs w:val="22"/>
          <w:shd w:val="clear" w:color="auto" w:fill="FFFFFF"/>
          <w:lang w:val="el-GR"/>
        </w:rPr>
        <w:t>Σε σύγκριση με το</w:t>
      </w:r>
      <w:r w:rsidR="001065F9" w:rsidRPr="00BD475B">
        <w:rPr>
          <w:rFonts w:asciiTheme="minorHAnsi" w:hAnsiTheme="minorHAnsi" w:cs="Arial"/>
          <w:b w:val="0"/>
          <w:color w:val="auto"/>
          <w:sz w:val="22"/>
          <w:szCs w:val="22"/>
          <w:shd w:val="clear" w:color="auto" w:fill="FFFFFF"/>
          <w:lang w:val="el-GR"/>
        </w:rPr>
        <w:t>ν</w:t>
      </w:r>
      <w:r w:rsidR="00782DE9" w:rsidRPr="00BD475B">
        <w:rPr>
          <w:rFonts w:asciiTheme="minorHAnsi" w:hAnsiTheme="minorHAnsi" w:cs="Arial"/>
          <w:b w:val="0"/>
          <w:color w:val="auto"/>
          <w:sz w:val="22"/>
          <w:szCs w:val="22"/>
          <w:shd w:val="clear" w:color="auto" w:fill="FFFFFF"/>
          <w:lang w:val="el-GR"/>
        </w:rPr>
        <w:t xml:space="preserve"> </w:t>
      </w:r>
      <w:r w:rsidR="00BD475B" w:rsidRPr="00BD475B">
        <w:rPr>
          <w:rFonts w:asciiTheme="minorHAnsi" w:hAnsiTheme="minorHAnsi" w:cs="Arial"/>
          <w:b w:val="0"/>
          <w:color w:val="auto"/>
          <w:sz w:val="22"/>
          <w:szCs w:val="22"/>
          <w:shd w:val="clear" w:color="auto" w:fill="FFFFFF"/>
          <w:lang w:val="el-GR"/>
        </w:rPr>
        <w:t>Μάρτιο</w:t>
      </w:r>
      <w:r w:rsidR="00BD2FCF" w:rsidRPr="00BD475B">
        <w:rPr>
          <w:rFonts w:asciiTheme="minorHAnsi" w:hAnsiTheme="minorHAnsi" w:cs="Arial"/>
          <w:b w:val="0"/>
          <w:color w:val="auto"/>
          <w:sz w:val="22"/>
          <w:szCs w:val="22"/>
          <w:shd w:val="clear" w:color="auto" w:fill="FFFFFF"/>
          <w:lang w:val="el-GR"/>
        </w:rPr>
        <w:t xml:space="preserve"> </w:t>
      </w:r>
      <w:r w:rsidR="00B15E15" w:rsidRPr="00BD475B">
        <w:rPr>
          <w:rFonts w:asciiTheme="minorHAnsi" w:hAnsiTheme="minorHAnsi" w:cs="Arial"/>
          <w:b w:val="0"/>
          <w:color w:val="auto"/>
          <w:sz w:val="22"/>
          <w:szCs w:val="22"/>
          <w:shd w:val="clear" w:color="auto" w:fill="FFFFFF"/>
          <w:lang w:val="el-GR"/>
        </w:rPr>
        <w:t>του 201</w:t>
      </w:r>
      <w:r w:rsidR="0005381F" w:rsidRPr="00BD475B">
        <w:rPr>
          <w:rFonts w:asciiTheme="minorHAnsi" w:hAnsiTheme="minorHAnsi" w:cs="Arial"/>
          <w:b w:val="0"/>
          <w:color w:val="auto"/>
          <w:sz w:val="22"/>
          <w:szCs w:val="22"/>
          <w:shd w:val="clear" w:color="auto" w:fill="FFFFFF"/>
          <w:lang w:val="el-GR"/>
        </w:rPr>
        <w:t>9</w:t>
      </w:r>
      <w:r w:rsidR="00B15E15" w:rsidRPr="00BD475B">
        <w:rPr>
          <w:rFonts w:asciiTheme="minorHAnsi" w:hAnsiTheme="minorHAnsi" w:cs="Arial"/>
          <w:b w:val="0"/>
          <w:color w:val="auto"/>
          <w:sz w:val="22"/>
          <w:szCs w:val="22"/>
          <w:shd w:val="clear" w:color="auto" w:fill="FFFFFF"/>
          <w:lang w:val="el-GR"/>
        </w:rPr>
        <w:t xml:space="preserve"> σημειώθηκε μείωση </w:t>
      </w:r>
      <w:r w:rsidR="00BD475B" w:rsidRPr="00BD475B">
        <w:rPr>
          <w:rFonts w:asciiTheme="minorHAnsi" w:hAnsiTheme="minorHAnsi" w:cs="Arial"/>
          <w:b w:val="0"/>
          <w:color w:val="auto"/>
          <w:sz w:val="22"/>
          <w:szCs w:val="22"/>
          <w:shd w:val="clear" w:color="auto" w:fill="FFFFFF"/>
          <w:lang w:val="el-GR"/>
        </w:rPr>
        <w:t>155</w:t>
      </w:r>
      <w:r w:rsidR="00B15E15" w:rsidRPr="00BD475B">
        <w:rPr>
          <w:rFonts w:asciiTheme="minorHAnsi" w:hAnsiTheme="minorHAnsi" w:cs="Arial"/>
          <w:b w:val="0"/>
          <w:color w:val="auto"/>
          <w:sz w:val="22"/>
          <w:szCs w:val="22"/>
          <w:shd w:val="clear" w:color="auto" w:fill="FFFFFF"/>
          <w:lang w:val="el-GR"/>
        </w:rPr>
        <w:t xml:space="preserve"> </w:t>
      </w:r>
      <w:r w:rsidR="00EF1905" w:rsidRPr="00BD475B">
        <w:rPr>
          <w:rFonts w:asciiTheme="minorHAnsi" w:hAnsiTheme="minorHAnsi" w:cs="Arial"/>
          <w:b w:val="0"/>
          <w:color w:val="auto"/>
          <w:sz w:val="22"/>
          <w:szCs w:val="22"/>
          <w:shd w:val="clear" w:color="auto" w:fill="FFFFFF"/>
          <w:lang w:val="el-GR"/>
        </w:rPr>
        <w:t>ατόμ</w:t>
      </w:r>
      <w:r w:rsidR="00B15E15" w:rsidRPr="00BD475B">
        <w:rPr>
          <w:rFonts w:asciiTheme="minorHAnsi" w:hAnsiTheme="minorHAnsi" w:cs="Arial"/>
          <w:b w:val="0"/>
          <w:color w:val="auto"/>
          <w:sz w:val="22"/>
          <w:szCs w:val="22"/>
          <w:shd w:val="clear" w:color="auto" w:fill="FFFFFF"/>
          <w:lang w:val="el-GR"/>
        </w:rPr>
        <w:t>ων ή</w:t>
      </w:r>
      <w:r w:rsidR="008D2FF5" w:rsidRPr="00BD475B">
        <w:rPr>
          <w:rFonts w:asciiTheme="minorHAnsi" w:hAnsiTheme="minorHAnsi" w:cs="Arial"/>
          <w:b w:val="0"/>
          <w:color w:val="auto"/>
          <w:sz w:val="22"/>
          <w:szCs w:val="22"/>
          <w:shd w:val="clear" w:color="auto" w:fill="FFFFFF"/>
          <w:lang w:val="el-GR"/>
        </w:rPr>
        <w:t xml:space="preserve"> </w:t>
      </w:r>
      <w:r w:rsidR="00BD475B" w:rsidRPr="00BD475B">
        <w:rPr>
          <w:rFonts w:asciiTheme="minorHAnsi" w:hAnsiTheme="minorHAnsi" w:cs="Arial"/>
          <w:b w:val="0"/>
          <w:color w:val="auto"/>
          <w:sz w:val="22"/>
          <w:szCs w:val="22"/>
          <w:shd w:val="clear" w:color="auto" w:fill="FFFFFF"/>
          <w:lang w:val="el-GR"/>
        </w:rPr>
        <w:t>0,6</w:t>
      </w:r>
      <w:r w:rsidR="00B15E15" w:rsidRPr="00BD475B">
        <w:rPr>
          <w:rFonts w:asciiTheme="minorHAnsi" w:hAnsiTheme="minorHAnsi" w:cs="Arial"/>
          <w:b w:val="0"/>
          <w:color w:val="auto"/>
          <w:sz w:val="22"/>
          <w:szCs w:val="22"/>
          <w:shd w:val="clear" w:color="auto" w:fill="FFFFFF"/>
          <w:lang w:val="el-GR"/>
        </w:rPr>
        <w:t>%.</w:t>
      </w:r>
      <w:r w:rsidR="00B15E15" w:rsidRPr="00BD475B">
        <w:rPr>
          <w:rStyle w:val="apple-converted-space"/>
          <w:rFonts w:ascii="Arial" w:hAnsi="Arial" w:cs="Arial"/>
          <w:b w:val="0"/>
          <w:color w:val="auto"/>
          <w:sz w:val="22"/>
          <w:szCs w:val="22"/>
          <w:shd w:val="clear" w:color="auto" w:fill="FFFFFF"/>
        </w:rPr>
        <w:t> </w:t>
      </w:r>
    </w:p>
    <w:p w:rsidR="00BD475B" w:rsidRPr="00BD475B" w:rsidRDefault="00BD475B" w:rsidP="00BD475B">
      <w:pPr>
        <w:spacing w:after="200" w:line="276" w:lineRule="auto"/>
        <w:jc w:val="both"/>
        <w:rPr>
          <w:rFonts w:asciiTheme="minorHAnsi" w:hAnsiTheme="minorHAnsi" w:cs="Arial"/>
          <w:b w:val="0"/>
          <w:iCs/>
          <w:color w:val="auto"/>
          <w:sz w:val="22"/>
          <w:szCs w:val="22"/>
          <w:shd w:val="clear" w:color="auto" w:fill="FFFFFF"/>
          <w:lang w:val="el-GR"/>
        </w:rPr>
      </w:pPr>
      <w:r w:rsidRPr="00BD475B">
        <w:rPr>
          <w:rFonts w:asciiTheme="minorHAnsi" w:hAnsiTheme="minorHAnsi" w:cs="Arial"/>
          <w:b w:val="0"/>
          <w:iCs/>
          <w:color w:val="auto"/>
          <w:sz w:val="22"/>
          <w:szCs w:val="22"/>
          <w:shd w:val="clear" w:color="auto" w:fill="FFFFFF"/>
          <w:lang w:val="el-GR"/>
        </w:rPr>
        <w:t xml:space="preserve">Επισημαίνεται ότι από τις 12 Μαρτίου 2020, η Δημόσια Υπηρεσία Απασχόλησης εφαρμόζει τα έκτακτα μέτρα που ανακοινώθηκαν από το ΥΕΠΚΑ για σκοπούς διενέργειας αυτόματων ανανεώσεων των εγγεγραμμένων ανέργων και χωρίς φυσική παρουσία των νέων εγγραφών ανέργων, με στόχο την αποφυγή της εξάπλωσης του κορονοιού. Λόγω αυτών των μέτρων, η σύγκριση των στοιχείων εγγεγραμμένης ανεργίας του Μαρτίου 2020, με τα στοιχεία προηγούμενων μηνών δεν θεωρείται ασφαλής. </w:t>
      </w:r>
    </w:p>
    <w:p w:rsidR="00F8579E" w:rsidRPr="00BD475B" w:rsidRDefault="00296374" w:rsidP="00980BD7">
      <w:pPr>
        <w:spacing w:line="276" w:lineRule="auto"/>
        <w:jc w:val="both"/>
        <w:rPr>
          <w:rFonts w:asciiTheme="minorHAnsi" w:hAnsiTheme="minorHAnsi"/>
          <w:b w:val="0"/>
          <w:color w:val="auto"/>
          <w:sz w:val="22"/>
          <w:szCs w:val="22"/>
          <w:u w:color="000000"/>
          <w:lang w:val="el-GR"/>
        </w:rPr>
      </w:pPr>
      <w:r w:rsidRPr="00BD475B">
        <w:rPr>
          <w:rFonts w:asciiTheme="minorHAnsi" w:hAnsiTheme="minorHAnsi" w:cs="Calibri"/>
          <w:b w:val="0"/>
          <w:color w:val="auto"/>
          <w:sz w:val="22"/>
          <w:szCs w:val="22"/>
          <w:lang w:val="el-GR"/>
        </w:rPr>
        <w:t xml:space="preserve">Σύμφωνα με την Έρευνα Εργατικού Δυναμικού, </w:t>
      </w:r>
      <w:r w:rsidR="000364C5" w:rsidRPr="00BD475B">
        <w:rPr>
          <w:rFonts w:asciiTheme="minorHAnsi" w:hAnsiTheme="minorHAnsi"/>
          <w:b w:val="0"/>
          <w:color w:val="auto"/>
          <w:sz w:val="22"/>
          <w:szCs w:val="22"/>
          <w:u w:color="000000"/>
          <w:lang w:val="el-GR"/>
        </w:rPr>
        <w:t xml:space="preserve">το επίπεδο απασχόλησης </w:t>
      </w:r>
      <w:r w:rsidR="00627DFE" w:rsidRPr="00BD475B">
        <w:rPr>
          <w:rFonts w:asciiTheme="minorHAnsi" w:hAnsiTheme="minorHAnsi"/>
          <w:b w:val="0"/>
          <w:color w:val="auto"/>
          <w:sz w:val="22"/>
          <w:szCs w:val="22"/>
          <w:u w:color="000000"/>
          <w:lang w:val="el-GR"/>
        </w:rPr>
        <w:t xml:space="preserve">(15+) </w:t>
      </w:r>
      <w:r w:rsidR="000364C5" w:rsidRPr="00BD475B">
        <w:rPr>
          <w:rFonts w:asciiTheme="minorHAnsi" w:hAnsiTheme="minorHAnsi"/>
          <w:b w:val="0"/>
          <w:color w:val="auto"/>
          <w:sz w:val="22"/>
          <w:szCs w:val="22"/>
          <w:u w:color="000000"/>
          <w:lang w:val="el-GR"/>
        </w:rPr>
        <w:t>το</w:t>
      </w:r>
      <w:r w:rsidR="00497F27" w:rsidRPr="00BD475B">
        <w:rPr>
          <w:rFonts w:asciiTheme="minorHAnsi" w:hAnsiTheme="minorHAnsi"/>
          <w:b w:val="0"/>
          <w:color w:val="auto"/>
          <w:sz w:val="22"/>
          <w:szCs w:val="22"/>
          <w:u w:color="000000"/>
          <w:lang w:val="el-GR"/>
        </w:rPr>
        <w:t xml:space="preserve"> </w:t>
      </w:r>
      <w:r w:rsidR="007B31A3" w:rsidRPr="00BD475B">
        <w:rPr>
          <w:rFonts w:asciiTheme="minorHAnsi" w:hAnsiTheme="minorHAnsi"/>
          <w:b w:val="0"/>
          <w:color w:val="auto"/>
          <w:sz w:val="22"/>
          <w:szCs w:val="22"/>
          <w:u w:color="000000"/>
          <w:lang w:val="el-GR"/>
        </w:rPr>
        <w:t>τέταρτο</w:t>
      </w:r>
      <w:r w:rsidR="00497F27" w:rsidRPr="00BD475B">
        <w:rPr>
          <w:rFonts w:asciiTheme="minorHAnsi" w:hAnsiTheme="minorHAnsi"/>
          <w:b w:val="0"/>
          <w:color w:val="auto"/>
          <w:sz w:val="22"/>
          <w:szCs w:val="22"/>
          <w:u w:color="000000"/>
          <w:lang w:val="el-GR"/>
        </w:rPr>
        <w:t xml:space="preserve"> τρίμηνο του</w:t>
      </w:r>
      <w:r w:rsidR="000364C5" w:rsidRPr="00BD475B">
        <w:rPr>
          <w:rFonts w:asciiTheme="minorHAnsi" w:hAnsiTheme="minorHAnsi"/>
          <w:b w:val="0"/>
          <w:color w:val="auto"/>
          <w:sz w:val="22"/>
          <w:szCs w:val="22"/>
          <w:u w:color="000000"/>
          <w:lang w:val="el-GR"/>
        </w:rPr>
        <w:t xml:space="preserve"> 201</w:t>
      </w:r>
      <w:r w:rsidR="00497F27" w:rsidRPr="00BD475B">
        <w:rPr>
          <w:rFonts w:asciiTheme="minorHAnsi" w:hAnsiTheme="minorHAnsi"/>
          <w:b w:val="0"/>
          <w:color w:val="auto"/>
          <w:sz w:val="22"/>
          <w:szCs w:val="22"/>
          <w:u w:color="000000"/>
          <w:lang w:val="el-GR"/>
        </w:rPr>
        <w:t>9</w:t>
      </w:r>
      <w:r w:rsidR="000364C5" w:rsidRPr="00BD475B">
        <w:rPr>
          <w:rFonts w:asciiTheme="minorHAnsi" w:hAnsiTheme="minorHAnsi"/>
          <w:b w:val="0"/>
          <w:color w:val="auto"/>
          <w:sz w:val="22"/>
          <w:szCs w:val="22"/>
          <w:u w:color="000000"/>
          <w:lang w:val="el-GR"/>
        </w:rPr>
        <w:t xml:space="preserve"> αυξήθηκε κατά </w:t>
      </w:r>
      <w:r w:rsidR="00ED5590" w:rsidRPr="00BD475B">
        <w:rPr>
          <w:rFonts w:asciiTheme="minorHAnsi" w:hAnsiTheme="minorHAnsi"/>
          <w:b w:val="0"/>
          <w:color w:val="auto"/>
          <w:sz w:val="22"/>
          <w:szCs w:val="22"/>
          <w:u w:color="000000"/>
          <w:lang w:val="el-GR"/>
        </w:rPr>
        <w:t>13.921</w:t>
      </w:r>
      <w:r w:rsidR="001E6939" w:rsidRPr="00BD475B">
        <w:rPr>
          <w:rFonts w:asciiTheme="minorHAnsi" w:hAnsiTheme="minorHAnsi"/>
          <w:b w:val="0"/>
          <w:color w:val="auto"/>
          <w:sz w:val="22"/>
          <w:szCs w:val="22"/>
          <w:u w:color="000000"/>
          <w:lang w:val="el-GR"/>
        </w:rPr>
        <w:t xml:space="preserve"> άτομα</w:t>
      </w:r>
      <w:r w:rsidR="000364C5" w:rsidRPr="00BD475B">
        <w:rPr>
          <w:rFonts w:asciiTheme="minorHAnsi" w:hAnsiTheme="minorHAnsi"/>
          <w:b w:val="0"/>
          <w:color w:val="auto"/>
          <w:sz w:val="22"/>
          <w:szCs w:val="22"/>
          <w:u w:color="000000"/>
          <w:lang w:val="el-GR"/>
        </w:rPr>
        <w:t xml:space="preserve"> σε σύγκριση με το</w:t>
      </w:r>
      <w:r w:rsidR="00497F27" w:rsidRPr="00BD475B">
        <w:rPr>
          <w:rFonts w:asciiTheme="minorHAnsi" w:hAnsiTheme="minorHAnsi"/>
          <w:b w:val="0"/>
          <w:color w:val="auto"/>
          <w:sz w:val="22"/>
          <w:szCs w:val="22"/>
          <w:u w:color="000000"/>
          <w:lang w:val="el-GR"/>
        </w:rPr>
        <w:t xml:space="preserve"> ίδιο τρίμηνο του</w:t>
      </w:r>
      <w:r w:rsidR="000364C5" w:rsidRPr="00BD475B">
        <w:rPr>
          <w:rFonts w:asciiTheme="minorHAnsi" w:hAnsiTheme="minorHAnsi"/>
          <w:b w:val="0"/>
          <w:color w:val="auto"/>
          <w:sz w:val="22"/>
          <w:szCs w:val="22"/>
          <w:u w:color="000000"/>
          <w:lang w:val="el-GR"/>
        </w:rPr>
        <w:t xml:space="preserve"> 201</w:t>
      </w:r>
      <w:r w:rsidR="00497F27" w:rsidRPr="00BD475B">
        <w:rPr>
          <w:rFonts w:asciiTheme="minorHAnsi" w:hAnsiTheme="minorHAnsi"/>
          <w:b w:val="0"/>
          <w:color w:val="auto"/>
          <w:sz w:val="22"/>
          <w:szCs w:val="22"/>
          <w:u w:color="000000"/>
          <w:lang w:val="el-GR"/>
        </w:rPr>
        <w:t>8</w:t>
      </w:r>
      <w:r w:rsidR="000364C5" w:rsidRPr="00BD475B">
        <w:rPr>
          <w:rFonts w:asciiTheme="minorHAnsi" w:hAnsiTheme="minorHAnsi"/>
          <w:b w:val="0"/>
          <w:color w:val="auto"/>
          <w:sz w:val="22"/>
          <w:szCs w:val="22"/>
          <w:u w:color="000000"/>
          <w:lang w:val="el-GR"/>
        </w:rPr>
        <w:t xml:space="preserve">, φτάνοντας στα </w:t>
      </w:r>
      <w:r w:rsidR="00ED5590" w:rsidRPr="00BD475B">
        <w:rPr>
          <w:rFonts w:asciiTheme="minorHAnsi" w:hAnsiTheme="minorHAnsi"/>
          <w:b w:val="0"/>
          <w:color w:val="auto"/>
          <w:sz w:val="22"/>
          <w:szCs w:val="22"/>
          <w:u w:color="000000"/>
          <w:lang w:val="el-GR"/>
        </w:rPr>
        <w:t>421.303</w:t>
      </w:r>
      <w:r w:rsidR="00417A11" w:rsidRPr="00BD475B">
        <w:rPr>
          <w:rFonts w:asciiTheme="minorHAnsi" w:hAnsiTheme="minorHAnsi"/>
          <w:b w:val="0"/>
          <w:color w:val="auto"/>
          <w:sz w:val="22"/>
          <w:szCs w:val="22"/>
          <w:u w:color="000000"/>
          <w:lang w:val="el-GR"/>
        </w:rPr>
        <w:t xml:space="preserve"> </w:t>
      </w:r>
      <w:r w:rsidR="000364C5" w:rsidRPr="00BD475B">
        <w:rPr>
          <w:rFonts w:asciiTheme="minorHAnsi" w:hAnsiTheme="minorHAnsi"/>
          <w:b w:val="0"/>
          <w:color w:val="auto"/>
          <w:sz w:val="22"/>
          <w:szCs w:val="22"/>
          <w:u w:color="000000"/>
          <w:lang w:val="el-GR"/>
        </w:rPr>
        <w:t xml:space="preserve">άτομα, από </w:t>
      </w:r>
      <w:r w:rsidR="00ED5590" w:rsidRPr="00BD475B">
        <w:rPr>
          <w:rFonts w:asciiTheme="minorHAnsi" w:hAnsiTheme="minorHAnsi"/>
          <w:b w:val="0"/>
          <w:color w:val="auto"/>
          <w:sz w:val="22"/>
          <w:szCs w:val="22"/>
          <w:u w:color="000000"/>
          <w:lang w:val="el-GR"/>
        </w:rPr>
        <w:t>407.382</w:t>
      </w:r>
      <w:r w:rsidR="000364C5" w:rsidRPr="00BD475B">
        <w:rPr>
          <w:rFonts w:asciiTheme="minorHAnsi" w:hAnsiTheme="minorHAnsi"/>
          <w:b w:val="0"/>
          <w:color w:val="auto"/>
          <w:sz w:val="22"/>
          <w:szCs w:val="22"/>
          <w:u w:color="000000"/>
          <w:lang w:val="el-GR"/>
        </w:rPr>
        <w:t xml:space="preserve"> άτομα που ήταν το</w:t>
      </w:r>
      <w:r w:rsidR="00036556" w:rsidRPr="00BD475B">
        <w:rPr>
          <w:rFonts w:asciiTheme="minorHAnsi" w:hAnsiTheme="minorHAnsi"/>
          <w:b w:val="0"/>
          <w:color w:val="auto"/>
          <w:sz w:val="22"/>
          <w:szCs w:val="22"/>
          <w:u w:color="000000"/>
          <w:lang w:val="el-GR"/>
        </w:rPr>
        <w:t xml:space="preserve"> </w:t>
      </w:r>
      <w:r w:rsidR="000364C5" w:rsidRPr="00BD475B">
        <w:rPr>
          <w:rFonts w:asciiTheme="minorHAnsi" w:hAnsiTheme="minorHAnsi"/>
          <w:b w:val="0"/>
          <w:color w:val="auto"/>
          <w:sz w:val="22"/>
          <w:szCs w:val="22"/>
          <w:u w:color="000000"/>
          <w:lang w:val="el-GR"/>
        </w:rPr>
        <w:t>201</w:t>
      </w:r>
      <w:r w:rsidR="00627DFE" w:rsidRPr="00BD475B">
        <w:rPr>
          <w:rFonts w:asciiTheme="minorHAnsi" w:hAnsiTheme="minorHAnsi"/>
          <w:b w:val="0"/>
          <w:color w:val="auto"/>
          <w:sz w:val="22"/>
          <w:szCs w:val="22"/>
          <w:u w:color="000000"/>
          <w:lang w:val="el-GR"/>
        </w:rPr>
        <w:t>8</w:t>
      </w:r>
      <w:r w:rsidR="000364C5" w:rsidRPr="00BD475B">
        <w:rPr>
          <w:rFonts w:asciiTheme="minorHAnsi" w:hAnsiTheme="minorHAnsi"/>
          <w:b w:val="0"/>
          <w:color w:val="auto"/>
          <w:sz w:val="22"/>
          <w:szCs w:val="22"/>
          <w:u w:color="000000"/>
          <w:lang w:val="el-GR"/>
        </w:rPr>
        <w:t>. Για την ίδια περίοδο</w:t>
      </w:r>
      <w:r w:rsidR="00ED5590" w:rsidRPr="00BD475B">
        <w:rPr>
          <w:rFonts w:asciiTheme="minorHAnsi" w:hAnsiTheme="minorHAnsi"/>
          <w:b w:val="0"/>
          <w:color w:val="auto"/>
          <w:sz w:val="22"/>
          <w:szCs w:val="22"/>
          <w:u w:color="000000"/>
          <w:lang w:val="el-GR"/>
        </w:rPr>
        <w:t xml:space="preserve"> (τέταρτο τρίμηνο 2018 και 2019)</w:t>
      </w:r>
      <w:r w:rsidR="000364C5" w:rsidRPr="00BD475B">
        <w:rPr>
          <w:rFonts w:asciiTheme="minorHAnsi" w:hAnsiTheme="minorHAnsi"/>
          <w:b w:val="0"/>
          <w:color w:val="auto"/>
          <w:sz w:val="22"/>
          <w:szCs w:val="22"/>
          <w:u w:color="000000"/>
          <w:lang w:val="el-GR"/>
        </w:rPr>
        <w:t xml:space="preserve">, το ποσοστό απασχόλησης των ατόμων 20-64 χρόνων στο σύνολο του πληθυσμού ηλικίας 20-64 αυξήθηκε στο </w:t>
      </w:r>
      <w:r w:rsidR="00605659" w:rsidRPr="00BD475B">
        <w:rPr>
          <w:rFonts w:asciiTheme="minorHAnsi" w:hAnsiTheme="minorHAnsi"/>
          <w:b w:val="0"/>
          <w:color w:val="auto"/>
          <w:sz w:val="22"/>
          <w:szCs w:val="22"/>
          <w:u w:color="000000"/>
          <w:lang w:val="el-GR"/>
        </w:rPr>
        <w:t>7</w:t>
      </w:r>
      <w:r w:rsidR="00ED5590" w:rsidRPr="00BD475B">
        <w:rPr>
          <w:rFonts w:asciiTheme="minorHAnsi" w:hAnsiTheme="minorHAnsi"/>
          <w:b w:val="0"/>
          <w:color w:val="auto"/>
          <w:sz w:val="22"/>
          <w:szCs w:val="22"/>
          <w:u w:color="000000"/>
          <w:lang w:val="el-GR"/>
        </w:rPr>
        <w:t>6,0</w:t>
      </w:r>
      <w:r w:rsidR="000364C5" w:rsidRPr="00BD475B">
        <w:rPr>
          <w:rFonts w:asciiTheme="minorHAnsi" w:hAnsiTheme="minorHAnsi"/>
          <w:b w:val="0"/>
          <w:color w:val="auto"/>
          <w:sz w:val="22"/>
          <w:szCs w:val="22"/>
          <w:u w:color="000000"/>
          <w:lang w:val="el-GR"/>
        </w:rPr>
        <w:t xml:space="preserve">% από </w:t>
      </w:r>
      <w:r w:rsidR="00605659" w:rsidRPr="00BD475B">
        <w:rPr>
          <w:rFonts w:asciiTheme="minorHAnsi" w:hAnsiTheme="minorHAnsi"/>
          <w:b w:val="0"/>
          <w:color w:val="auto"/>
          <w:sz w:val="22"/>
          <w:szCs w:val="22"/>
          <w:u w:color="000000"/>
          <w:lang w:val="el-GR"/>
        </w:rPr>
        <w:t>7</w:t>
      </w:r>
      <w:r w:rsidR="00ED5590" w:rsidRPr="00BD475B">
        <w:rPr>
          <w:rFonts w:asciiTheme="minorHAnsi" w:hAnsiTheme="minorHAnsi"/>
          <w:b w:val="0"/>
          <w:color w:val="auto"/>
          <w:sz w:val="22"/>
          <w:szCs w:val="22"/>
          <w:u w:color="000000"/>
          <w:lang w:val="el-GR"/>
        </w:rPr>
        <w:t>4,5</w:t>
      </w:r>
      <w:r w:rsidR="000364C5" w:rsidRPr="00BD475B">
        <w:rPr>
          <w:rFonts w:asciiTheme="minorHAnsi" w:hAnsiTheme="minorHAnsi"/>
          <w:b w:val="0"/>
          <w:color w:val="auto"/>
          <w:sz w:val="22"/>
          <w:szCs w:val="22"/>
          <w:u w:color="000000"/>
          <w:lang w:val="el-GR"/>
        </w:rPr>
        <w:t>%</w:t>
      </w:r>
      <w:r w:rsidR="001E6939" w:rsidRPr="00BD475B">
        <w:rPr>
          <w:rFonts w:asciiTheme="minorHAnsi" w:hAnsiTheme="minorHAnsi"/>
          <w:b w:val="0"/>
          <w:color w:val="auto"/>
          <w:sz w:val="22"/>
          <w:szCs w:val="22"/>
          <w:u w:color="000000"/>
          <w:lang w:val="el-GR"/>
        </w:rPr>
        <w:t xml:space="preserve"> που ήταν</w:t>
      </w:r>
      <w:r w:rsidR="000364C5" w:rsidRPr="00BD475B">
        <w:rPr>
          <w:rFonts w:asciiTheme="minorHAnsi" w:hAnsiTheme="minorHAnsi"/>
          <w:b w:val="0"/>
          <w:color w:val="auto"/>
          <w:sz w:val="22"/>
          <w:szCs w:val="22"/>
          <w:u w:color="000000"/>
          <w:lang w:val="el-GR"/>
        </w:rPr>
        <w:t xml:space="preserve"> το 201</w:t>
      </w:r>
      <w:r w:rsidR="00627DFE" w:rsidRPr="00BD475B">
        <w:rPr>
          <w:rFonts w:asciiTheme="minorHAnsi" w:hAnsiTheme="minorHAnsi"/>
          <w:b w:val="0"/>
          <w:color w:val="auto"/>
          <w:sz w:val="22"/>
          <w:szCs w:val="22"/>
          <w:u w:color="000000"/>
          <w:lang w:val="el-GR"/>
        </w:rPr>
        <w:t>8</w:t>
      </w:r>
      <w:r w:rsidR="000364C5" w:rsidRPr="00BD475B">
        <w:rPr>
          <w:rFonts w:asciiTheme="minorHAnsi" w:hAnsiTheme="minorHAnsi"/>
          <w:b w:val="0"/>
          <w:color w:val="auto"/>
          <w:sz w:val="22"/>
          <w:szCs w:val="22"/>
          <w:u w:color="000000"/>
          <w:lang w:val="el-GR"/>
        </w:rPr>
        <w:t>.</w:t>
      </w:r>
      <w:r w:rsidR="00B30504" w:rsidRPr="00BD475B">
        <w:rPr>
          <w:rFonts w:asciiTheme="minorHAnsi" w:hAnsiTheme="minorHAnsi"/>
          <w:b w:val="0"/>
          <w:color w:val="auto"/>
          <w:sz w:val="22"/>
          <w:szCs w:val="22"/>
          <w:u w:color="000000"/>
          <w:lang w:val="el-GR"/>
        </w:rPr>
        <w:t xml:space="preserve"> </w:t>
      </w:r>
      <w:r w:rsidR="00ED5590" w:rsidRPr="00BD475B">
        <w:rPr>
          <w:rFonts w:asciiTheme="minorHAnsi" w:hAnsiTheme="minorHAnsi"/>
          <w:b w:val="0"/>
          <w:color w:val="auto"/>
          <w:sz w:val="22"/>
          <w:szCs w:val="22"/>
          <w:lang w:val="el-GR"/>
        </w:rPr>
        <w:t xml:space="preserve">Το ποσοστό απασχόλησης το 2019 (μέσος όρος) διαμορφώθηκε στο 75,7% </w:t>
      </w:r>
      <w:r w:rsidR="00003714" w:rsidRPr="00BD475B">
        <w:rPr>
          <w:rFonts w:asciiTheme="minorHAnsi" w:hAnsiTheme="minorHAnsi"/>
          <w:b w:val="0"/>
          <w:color w:val="auto"/>
          <w:sz w:val="22"/>
          <w:szCs w:val="22"/>
          <w:lang w:val="el-GR"/>
        </w:rPr>
        <w:t xml:space="preserve">. </w:t>
      </w:r>
      <w:r w:rsidR="00CA4E74" w:rsidRPr="00BD475B">
        <w:rPr>
          <w:rFonts w:ascii="Calibri" w:hAnsi="Calibri"/>
          <w:b w:val="0"/>
          <w:bCs w:val="0"/>
          <w:color w:val="auto"/>
          <w:sz w:val="22"/>
          <w:szCs w:val="22"/>
          <w:lang w:val="el-GR"/>
        </w:rPr>
        <w:t xml:space="preserve">Σε σχέση με τα προηγούμενα χρόνια </w:t>
      </w:r>
      <w:r w:rsidR="00F8579E" w:rsidRPr="00BD475B">
        <w:rPr>
          <w:rFonts w:asciiTheme="minorHAnsi" w:hAnsiTheme="minorHAnsi"/>
          <w:b w:val="0"/>
          <w:color w:val="auto"/>
          <w:sz w:val="22"/>
          <w:szCs w:val="22"/>
          <w:u w:color="000000"/>
          <w:lang w:val="el-GR"/>
        </w:rPr>
        <w:t>το επίπεδο απασχόλησης</w:t>
      </w:r>
      <w:r w:rsidR="007B1033" w:rsidRPr="00BD475B">
        <w:rPr>
          <w:rFonts w:asciiTheme="minorHAnsi" w:hAnsiTheme="minorHAnsi"/>
          <w:b w:val="0"/>
          <w:color w:val="auto"/>
          <w:sz w:val="22"/>
          <w:szCs w:val="22"/>
          <w:u w:color="000000"/>
          <w:lang w:val="el-GR"/>
        </w:rPr>
        <w:t xml:space="preserve"> (20-64) το 2018 είχε φτάσει το 73,9%, το 2017 </w:t>
      </w:r>
      <w:r w:rsidR="00B30504" w:rsidRPr="00BD475B">
        <w:rPr>
          <w:rFonts w:asciiTheme="minorHAnsi" w:hAnsiTheme="minorHAnsi"/>
          <w:b w:val="0"/>
          <w:color w:val="auto"/>
          <w:sz w:val="22"/>
          <w:szCs w:val="22"/>
          <w:u w:color="000000"/>
          <w:lang w:val="el-GR"/>
        </w:rPr>
        <w:t xml:space="preserve">ήταν 70,8% και το 2016 ήταν </w:t>
      </w:r>
      <w:r w:rsidR="00F8579E" w:rsidRPr="00BD475B">
        <w:rPr>
          <w:rFonts w:asciiTheme="minorHAnsi" w:hAnsiTheme="minorHAnsi"/>
          <w:b w:val="0"/>
          <w:color w:val="auto"/>
          <w:sz w:val="22"/>
          <w:szCs w:val="22"/>
          <w:u w:color="000000"/>
          <w:lang w:val="el-GR"/>
        </w:rPr>
        <w:t xml:space="preserve"> 68,7%.</w:t>
      </w:r>
    </w:p>
    <w:p w:rsidR="00794AB0" w:rsidRPr="005046D0" w:rsidRDefault="00794AB0" w:rsidP="00C9079F">
      <w:pPr>
        <w:spacing w:after="240" w:line="276" w:lineRule="auto"/>
        <w:jc w:val="both"/>
        <w:rPr>
          <w:rFonts w:ascii="Calibri" w:hAnsi="Calibri"/>
          <w:b w:val="0"/>
          <w:bCs w:val="0"/>
          <w:color w:val="auto"/>
          <w:sz w:val="4"/>
          <w:szCs w:val="4"/>
          <w:lang w:val="el-GR"/>
        </w:rPr>
      </w:pPr>
    </w:p>
    <w:p w:rsidR="00D90A94" w:rsidRPr="005046D0" w:rsidRDefault="00107220" w:rsidP="00107220">
      <w:pPr>
        <w:pStyle w:val="ListParagraph"/>
        <w:shd w:val="clear" w:color="auto" w:fill="E5B8B7"/>
        <w:spacing w:line="276" w:lineRule="auto"/>
        <w:ind w:left="0"/>
        <w:jc w:val="both"/>
        <w:rPr>
          <w:rFonts w:ascii="Calibri" w:hAnsi="Calibri" w:cs="Calibri"/>
          <w:b w:val="0"/>
          <w:bCs w:val="0"/>
          <w:color w:val="auto"/>
          <w:lang w:val="el-GR"/>
        </w:rPr>
      </w:pPr>
      <w:r w:rsidRPr="005046D0">
        <w:rPr>
          <w:rFonts w:ascii="Calibri" w:hAnsi="Calibri" w:cs="Calibri"/>
          <w:color w:val="auto"/>
          <w:lang w:val="el-GR"/>
        </w:rPr>
        <w:t>Β.</w:t>
      </w:r>
      <w:r w:rsidRPr="005046D0">
        <w:rPr>
          <w:rFonts w:ascii="Calibri" w:hAnsi="Calibri" w:cs="Calibri"/>
          <w:color w:val="auto"/>
          <w:lang w:val="el-GR"/>
        </w:rPr>
        <w:tab/>
      </w:r>
      <w:r w:rsidRPr="005046D0">
        <w:rPr>
          <w:rFonts w:ascii="Calibri" w:hAnsi="Calibri" w:cs="Calibri"/>
          <w:caps/>
          <w:color w:val="auto"/>
          <w:lang w:val="el-GR"/>
        </w:rPr>
        <w:t>Ανάλυση</w:t>
      </w:r>
      <w:r w:rsidR="00D90A94" w:rsidRPr="005046D0">
        <w:rPr>
          <w:rFonts w:ascii="Calibri" w:hAnsi="Calibri" w:cs="Calibri"/>
          <w:caps/>
          <w:color w:val="auto"/>
          <w:lang w:val="el-GR"/>
        </w:rPr>
        <w:t xml:space="preserve"> στοιχεί</w:t>
      </w:r>
      <w:r w:rsidRPr="005046D0">
        <w:rPr>
          <w:rFonts w:ascii="Calibri" w:hAnsi="Calibri" w:cs="Calibri"/>
          <w:caps/>
          <w:color w:val="auto"/>
          <w:lang w:val="el-GR"/>
        </w:rPr>
        <w:t>ων</w:t>
      </w:r>
      <w:r w:rsidR="00D90A94" w:rsidRPr="005046D0">
        <w:rPr>
          <w:rFonts w:ascii="Calibri" w:hAnsi="Calibri" w:cs="Calibri"/>
          <w:caps/>
          <w:color w:val="auto"/>
          <w:lang w:val="el-GR"/>
        </w:rPr>
        <w:t xml:space="preserve"> Εγγεγραμμένης Ανεργίας</w:t>
      </w:r>
    </w:p>
    <w:p w:rsidR="00D90A94" w:rsidRPr="005046D0" w:rsidRDefault="00D90A94" w:rsidP="00107220">
      <w:pPr>
        <w:pStyle w:val="ListParagraph"/>
        <w:spacing w:line="276" w:lineRule="auto"/>
        <w:ind w:left="0"/>
        <w:jc w:val="both"/>
        <w:rPr>
          <w:rFonts w:ascii="Calibri" w:hAnsi="Calibri" w:cs="Calibri"/>
          <w:b w:val="0"/>
          <w:bCs w:val="0"/>
          <w:color w:val="auto"/>
          <w:sz w:val="22"/>
          <w:szCs w:val="22"/>
          <w:lang w:val="el-GR"/>
        </w:rPr>
      </w:pPr>
    </w:p>
    <w:p w:rsidR="00160E6D" w:rsidRDefault="00BD475B" w:rsidP="00A768EF">
      <w:pPr>
        <w:pStyle w:val="ListParagraph"/>
        <w:numPr>
          <w:ilvl w:val="0"/>
          <w:numId w:val="2"/>
        </w:numPr>
        <w:spacing w:line="276" w:lineRule="auto"/>
        <w:jc w:val="both"/>
        <w:rPr>
          <w:rFonts w:ascii="Calibri" w:eastAsia="Calibri" w:hAnsi="Calibri" w:cs="Arial"/>
          <w:i/>
          <w:iCs/>
          <w:color w:val="auto"/>
          <w:sz w:val="22"/>
          <w:szCs w:val="22"/>
          <w:lang w:val="el-GR"/>
        </w:rPr>
      </w:pPr>
      <w:r w:rsidRPr="00BD475B">
        <w:rPr>
          <w:rFonts w:ascii="Calibri" w:eastAsia="Calibri" w:hAnsi="Calibri" w:cs="Arial"/>
          <w:i/>
          <w:iCs/>
          <w:color w:val="auto"/>
          <w:lang w:val="el-GR"/>
        </w:rPr>
        <w:t xml:space="preserve">Σύγκριση μεταξύ Μαρτίου 2019 και 2020 </w:t>
      </w:r>
      <w:r w:rsidRPr="00BD475B">
        <w:rPr>
          <w:rFonts w:ascii="Calibri" w:eastAsia="Calibri" w:hAnsi="Calibri" w:cs="Arial"/>
          <w:i/>
          <w:iCs/>
          <w:color w:val="auto"/>
          <w:sz w:val="22"/>
          <w:szCs w:val="22"/>
          <w:lang w:val="el-GR"/>
        </w:rPr>
        <w:t xml:space="preserve"> (</w:t>
      </w:r>
      <w:r w:rsidRPr="00BD475B">
        <w:rPr>
          <w:rFonts w:ascii="Calibri" w:eastAsia="Calibri" w:hAnsi="Calibri" w:cs="Arial"/>
          <w:i/>
          <w:iCs/>
          <w:color w:val="auto"/>
          <w:sz w:val="22"/>
          <w:szCs w:val="22"/>
          <w:u w:val="single"/>
          <w:lang w:val="el-GR"/>
        </w:rPr>
        <w:t>ετήσια σύγκριση</w:t>
      </w:r>
      <w:r w:rsidRPr="00BD475B">
        <w:rPr>
          <w:rFonts w:ascii="Calibri" w:eastAsia="Calibri" w:hAnsi="Calibri" w:cs="Arial"/>
          <w:i/>
          <w:iCs/>
          <w:color w:val="auto"/>
          <w:sz w:val="22"/>
          <w:szCs w:val="22"/>
          <w:lang w:val="el-GR"/>
        </w:rPr>
        <w:t>):</w:t>
      </w:r>
    </w:p>
    <w:p w:rsidR="00160E6D" w:rsidRPr="00160E6D" w:rsidRDefault="00160E6D" w:rsidP="00160E6D">
      <w:pPr>
        <w:spacing w:line="276" w:lineRule="auto"/>
        <w:ind w:left="360"/>
        <w:jc w:val="both"/>
        <w:rPr>
          <w:rFonts w:ascii="Calibri" w:eastAsia="Calibri" w:hAnsi="Calibri" w:cs="Arial"/>
          <w:i/>
          <w:iCs/>
          <w:color w:val="auto"/>
          <w:sz w:val="16"/>
          <w:szCs w:val="16"/>
          <w:lang w:val="el-GR"/>
        </w:rPr>
      </w:pPr>
    </w:p>
    <w:p w:rsidR="00BD475B" w:rsidRPr="00160E6D" w:rsidRDefault="00BD475B" w:rsidP="00A768EF">
      <w:pPr>
        <w:pStyle w:val="ListParagraph"/>
        <w:numPr>
          <w:ilvl w:val="0"/>
          <w:numId w:val="3"/>
        </w:numPr>
        <w:spacing w:line="276" w:lineRule="auto"/>
        <w:jc w:val="both"/>
        <w:rPr>
          <w:rFonts w:ascii="Calibri" w:eastAsia="Calibri" w:hAnsi="Calibri" w:cs="Arial"/>
          <w:i/>
          <w:iCs/>
          <w:color w:val="auto"/>
          <w:sz w:val="22"/>
          <w:szCs w:val="22"/>
          <w:lang w:val="el-GR"/>
        </w:rPr>
      </w:pPr>
      <w:r w:rsidRPr="00160E6D">
        <w:rPr>
          <w:rFonts w:ascii="Calibri" w:eastAsia="Calibri" w:hAnsi="Calibri" w:cs="Arial"/>
          <w:color w:val="auto"/>
          <w:sz w:val="22"/>
          <w:szCs w:val="22"/>
          <w:lang w:val="el-GR"/>
        </w:rPr>
        <w:t xml:space="preserve">Μείωση του αριθμού </w:t>
      </w:r>
      <w:r w:rsidRPr="00160E6D">
        <w:rPr>
          <w:rFonts w:ascii="Calibri" w:eastAsia="Calibri" w:hAnsi="Calibri" w:cs="Arial"/>
          <w:b w:val="0"/>
          <w:bCs w:val="0"/>
          <w:color w:val="auto"/>
          <w:sz w:val="22"/>
          <w:szCs w:val="22"/>
          <w:lang w:val="el-GR"/>
        </w:rPr>
        <w:t xml:space="preserve">των εγγεγραμμένων ανέργων σε 26.353 άτομα από 26.508 τον αντίστοιχο μήνα του 2019 (μείωση κατά 0,6% ή 155 άτομα). </w:t>
      </w:r>
    </w:p>
    <w:p w:rsidR="00BD475B" w:rsidRPr="00BD475B" w:rsidRDefault="00BD475B" w:rsidP="00BD475B">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BD475B">
        <w:rPr>
          <w:rFonts w:ascii="Calibri" w:eastAsia="Calibri" w:hAnsi="Calibri" w:cs="Arial"/>
          <w:b w:val="0"/>
          <w:bCs w:val="0"/>
          <w:color w:val="auto"/>
          <w:sz w:val="22"/>
          <w:szCs w:val="22"/>
          <w:lang w:val="el-GR"/>
        </w:rPr>
        <w:t xml:space="preserve">Κατά </w:t>
      </w:r>
      <w:r w:rsidRPr="00BD475B">
        <w:rPr>
          <w:rFonts w:ascii="Calibri" w:eastAsia="Calibri" w:hAnsi="Calibri" w:cs="Arial"/>
          <w:color w:val="auto"/>
          <w:sz w:val="22"/>
          <w:szCs w:val="22"/>
          <w:lang w:val="el-GR"/>
        </w:rPr>
        <w:t>φύλ</w:t>
      </w:r>
      <w:r w:rsidRPr="00BD475B">
        <w:rPr>
          <w:rFonts w:ascii="Calibri" w:eastAsia="Calibri" w:hAnsi="Calibri" w:cs="Arial"/>
          <w:bCs w:val="0"/>
          <w:color w:val="auto"/>
          <w:sz w:val="22"/>
          <w:szCs w:val="22"/>
          <w:lang w:val="el-GR"/>
        </w:rPr>
        <w:t>ο,</w:t>
      </w:r>
      <w:r w:rsidRPr="00BD475B">
        <w:rPr>
          <w:rFonts w:ascii="Calibri" w:eastAsia="Calibri" w:hAnsi="Calibri" w:cs="Arial"/>
          <w:b w:val="0"/>
          <w:bCs w:val="0"/>
          <w:color w:val="auto"/>
          <w:sz w:val="22"/>
          <w:szCs w:val="22"/>
          <w:lang w:val="el-GR"/>
        </w:rPr>
        <w:t xml:space="preserve"> ο αριθμός των άνεργων αντρών ανήλθε στα 11.658 άτομα, ενώ ο αριθμός των ανέργων γυναικών ανήλθε στα 14.695 άτομα. Σε σχέση με τον ίδιο μήνα πέρσι, ο αριθμός των ανέργων αντρών </w:t>
      </w:r>
      <w:r w:rsidRPr="00BD475B">
        <w:rPr>
          <w:rFonts w:ascii="Calibri" w:eastAsia="Calibri" w:hAnsi="Calibri" w:cs="Arial"/>
          <w:b w:val="0"/>
          <w:bCs w:val="0"/>
          <w:color w:val="auto"/>
          <w:sz w:val="22"/>
          <w:szCs w:val="22"/>
          <w:u w:val="single"/>
          <w:lang w:val="el-GR"/>
        </w:rPr>
        <w:t>μειώθηκε</w:t>
      </w:r>
      <w:r w:rsidRPr="00BD475B">
        <w:rPr>
          <w:rFonts w:ascii="Calibri" w:eastAsia="Calibri" w:hAnsi="Calibri" w:cs="Arial"/>
          <w:b w:val="0"/>
          <w:bCs w:val="0"/>
          <w:color w:val="auto"/>
          <w:sz w:val="22"/>
          <w:szCs w:val="22"/>
          <w:lang w:val="el-GR"/>
        </w:rPr>
        <w:t xml:space="preserve"> κατά 403 άτομα ή 3% ενώ των γυναικών </w:t>
      </w:r>
      <w:r w:rsidRPr="00BD475B">
        <w:rPr>
          <w:rFonts w:ascii="Calibri" w:eastAsia="Calibri" w:hAnsi="Calibri" w:cs="Arial"/>
          <w:b w:val="0"/>
          <w:bCs w:val="0"/>
          <w:color w:val="auto"/>
          <w:sz w:val="22"/>
          <w:szCs w:val="22"/>
          <w:u w:val="single"/>
          <w:lang w:val="el-GR"/>
        </w:rPr>
        <w:t>αυξήθηκε</w:t>
      </w:r>
      <w:r w:rsidRPr="00BD475B">
        <w:rPr>
          <w:rFonts w:ascii="Calibri" w:eastAsia="Calibri" w:hAnsi="Calibri" w:cs="Arial"/>
          <w:b w:val="0"/>
          <w:bCs w:val="0"/>
          <w:color w:val="auto"/>
          <w:sz w:val="22"/>
          <w:szCs w:val="22"/>
          <w:lang w:val="el-GR"/>
        </w:rPr>
        <w:t xml:space="preserve"> κατά 248 άτομα ή 2%. </w:t>
      </w:r>
      <w:r w:rsidRPr="00BD475B">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BD475B">
        <w:rPr>
          <w:rFonts w:ascii="Calibri" w:eastAsia="Calibri" w:hAnsi="Calibri" w:cs="Arial"/>
          <w:b w:val="0"/>
          <w:bCs w:val="0"/>
          <w:color w:val="auto"/>
          <w:spacing w:val="2"/>
          <w:sz w:val="22"/>
          <w:szCs w:val="22"/>
          <w:lang w:val="el-GR"/>
        </w:rPr>
        <w:t>.</w:t>
      </w:r>
    </w:p>
    <w:p w:rsidR="00BD475B" w:rsidRPr="00BD475B" w:rsidRDefault="00BD475B" w:rsidP="00160E6D">
      <w:pPr>
        <w:spacing w:after="200" w:line="276" w:lineRule="auto"/>
        <w:ind w:left="90"/>
        <w:jc w:val="both"/>
        <w:rPr>
          <w:rFonts w:ascii="Calibri" w:eastAsia="Calibri" w:hAnsi="Calibri" w:cs="Arial"/>
          <w:b w:val="0"/>
          <w:bCs w:val="0"/>
          <w:color w:val="auto"/>
          <w:spacing w:val="2"/>
          <w:sz w:val="22"/>
          <w:szCs w:val="22"/>
          <w:lang w:val="el-GR"/>
        </w:rPr>
      </w:pPr>
      <w:r>
        <w:rPr>
          <w:rFonts w:eastAsia="Calibri"/>
          <w:noProof/>
        </w:rPr>
        <w:lastRenderedPageBreak/>
        <w:drawing>
          <wp:inline distT="0" distB="0" distL="0" distR="0">
            <wp:extent cx="5486400" cy="3554095"/>
            <wp:effectExtent l="0" t="0" r="0" b="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475B" w:rsidRPr="00BD475B" w:rsidRDefault="00BD475B" w:rsidP="00BD475B">
      <w:pPr>
        <w:numPr>
          <w:ilvl w:val="0"/>
          <w:numId w:val="1"/>
        </w:numPr>
        <w:spacing w:after="200" w:line="276" w:lineRule="auto"/>
        <w:ind w:left="567" w:hanging="283"/>
        <w:jc w:val="both"/>
        <w:rPr>
          <w:rFonts w:ascii="Calibri" w:eastAsia="Calibri" w:hAnsi="Calibri" w:cs="Arial"/>
          <w:b w:val="0"/>
          <w:color w:val="auto"/>
          <w:sz w:val="22"/>
          <w:szCs w:val="22"/>
          <w:lang w:val="el-GR"/>
        </w:rPr>
      </w:pPr>
      <w:r w:rsidRPr="00BD475B">
        <w:rPr>
          <w:rFonts w:ascii="Calibri" w:eastAsia="Calibri" w:hAnsi="Calibri" w:cs="Arial"/>
          <w:b w:val="0"/>
          <w:bCs w:val="0"/>
          <w:color w:val="auto"/>
          <w:sz w:val="22"/>
          <w:szCs w:val="22"/>
          <w:lang w:val="el-GR"/>
        </w:rPr>
        <w:t xml:space="preserve">Η μεγαλύτερη αριθμητική </w:t>
      </w:r>
      <w:r w:rsidRPr="00BD475B">
        <w:rPr>
          <w:rFonts w:ascii="Calibri" w:eastAsia="Calibri" w:hAnsi="Calibri" w:cs="Arial"/>
          <w:b w:val="0"/>
          <w:bCs w:val="0"/>
          <w:color w:val="auto"/>
          <w:sz w:val="22"/>
          <w:szCs w:val="22"/>
          <w:u w:val="single"/>
          <w:lang w:val="el-GR"/>
        </w:rPr>
        <w:t>μείωση</w:t>
      </w:r>
      <w:r w:rsidRPr="00BD475B">
        <w:rPr>
          <w:rFonts w:ascii="Calibri" w:eastAsia="Calibri" w:hAnsi="Calibri" w:cs="Arial"/>
          <w:b w:val="0"/>
          <w:bCs w:val="0"/>
          <w:i/>
          <w:color w:val="auto"/>
          <w:sz w:val="22"/>
          <w:szCs w:val="22"/>
          <w:u w:val="single"/>
          <w:lang w:val="el-GR"/>
        </w:rPr>
        <w:t xml:space="preserve"> </w:t>
      </w:r>
      <w:r w:rsidRPr="00BD475B">
        <w:rPr>
          <w:rFonts w:ascii="Calibri" w:eastAsia="Calibri" w:hAnsi="Calibri" w:cs="Arial"/>
          <w:b w:val="0"/>
          <w:bCs w:val="0"/>
          <w:color w:val="auto"/>
          <w:sz w:val="22"/>
          <w:szCs w:val="22"/>
          <w:lang w:val="el-GR"/>
        </w:rPr>
        <w:t>παρου</w:t>
      </w:r>
      <w:r w:rsidRPr="00BD475B">
        <w:rPr>
          <w:rFonts w:ascii="Calibri" w:eastAsia="Calibri" w:hAnsi="Calibri" w:cs="Arial"/>
          <w:b w:val="0"/>
          <w:bCs w:val="0"/>
          <w:color w:val="auto"/>
          <w:sz w:val="22"/>
          <w:szCs w:val="22"/>
          <w:lang w:val="el-GR"/>
        </w:rPr>
        <w:softHyphen/>
        <w:t xml:space="preserve">σιάστηκε στις </w:t>
      </w:r>
      <w:r w:rsidRPr="00BD475B">
        <w:rPr>
          <w:rFonts w:ascii="Calibri" w:eastAsia="Calibri" w:hAnsi="Calibri" w:cs="Arial"/>
          <w:color w:val="auto"/>
          <w:sz w:val="22"/>
          <w:szCs w:val="22"/>
          <w:lang w:val="el-GR"/>
        </w:rPr>
        <w:t>επαρχίες</w:t>
      </w:r>
      <w:r w:rsidRPr="00BD475B">
        <w:rPr>
          <w:rFonts w:ascii="Calibri" w:eastAsia="Calibri" w:hAnsi="Calibri" w:cs="Arial"/>
          <w:b w:val="0"/>
          <w:bCs w:val="0"/>
          <w:color w:val="auto"/>
          <w:sz w:val="22"/>
          <w:szCs w:val="22"/>
          <w:lang w:val="el-GR"/>
        </w:rPr>
        <w:t xml:space="preserve"> Λευκωσίας και  Λεμεσού (κατά 989 άτομα και 395 άτομα αντίστοιχα), ενώ σημαντική </w:t>
      </w:r>
      <w:r w:rsidRPr="00BD475B">
        <w:rPr>
          <w:rFonts w:ascii="Calibri" w:eastAsia="Calibri" w:hAnsi="Calibri" w:cs="Arial"/>
          <w:b w:val="0"/>
          <w:bCs w:val="0"/>
          <w:color w:val="auto"/>
          <w:sz w:val="22"/>
          <w:szCs w:val="22"/>
          <w:u w:val="single"/>
          <w:lang w:val="el-GR"/>
        </w:rPr>
        <w:t xml:space="preserve">αύξηση </w:t>
      </w:r>
      <w:r w:rsidRPr="00BD475B">
        <w:rPr>
          <w:rFonts w:ascii="Calibri" w:eastAsia="Calibri" w:hAnsi="Calibri" w:cs="Arial"/>
          <w:b w:val="0"/>
          <w:bCs w:val="0"/>
          <w:color w:val="auto"/>
          <w:sz w:val="22"/>
          <w:szCs w:val="22"/>
          <w:lang w:val="el-GR"/>
        </w:rPr>
        <w:t xml:space="preserve">παρουσιάστηκε στην επαρχία Αμμοχώστου και μικρότερη στην Επαρχία Πάφου (κατά 1.079 άτομα και 212 άτομα αντίστοιχα). </w:t>
      </w:r>
      <w:r w:rsidRPr="00BD475B">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κατά επαρχία τους τελευταίους 12 μήνες. Σημειώνεται ότι η Επαρχία Λευκωσίας συγκεντρώνει το μεγαλύτερο αριθμό ανέργων από όλες τις Επαρχίες (6.416 άτομα) και ακολουθεί η Επαρχία Αμμοχώστου (6.162 άτομα).</w:t>
      </w:r>
    </w:p>
    <w:p w:rsidR="00BD475B" w:rsidRPr="00BD475B" w:rsidRDefault="00BD475B" w:rsidP="00160E6D">
      <w:pPr>
        <w:tabs>
          <w:tab w:val="left" w:pos="0"/>
        </w:tabs>
        <w:spacing w:after="200" w:line="276" w:lineRule="auto"/>
        <w:jc w:val="both"/>
        <w:rPr>
          <w:rFonts w:ascii="Calibri" w:eastAsia="Calibri" w:hAnsi="Calibri" w:cs="Arial"/>
          <w:b w:val="0"/>
          <w:color w:val="auto"/>
          <w:sz w:val="22"/>
          <w:szCs w:val="22"/>
          <w:lang w:val="el-GR"/>
        </w:rPr>
      </w:pPr>
      <w:r>
        <w:rPr>
          <w:rFonts w:eastAsia="Calibri"/>
          <w:noProof/>
        </w:rPr>
        <w:drawing>
          <wp:inline distT="0" distB="0" distL="0" distR="0">
            <wp:extent cx="5477510" cy="3355975"/>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475B" w:rsidRPr="00BD475B" w:rsidRDefault="00BD475B" w:rsidP="00BD475B">
      <w:pPr>
        <w:numPr>
          <w:ilvl w:val="0"/>
          <w:numId w:val="1"/>
        </w:numPr>
        <w:spacing w:after="200" w:line="276" w:lineRule="auto"/>
        <w:ind w:left="360"/>
        <w:jc w:val="both"/>
        <w:rPr>
          <w:rFonts w:ascii="Calibri" w:eastAsia="Calibri" w:hAnsi="Calibri" w:cs="Arial"/>
          <w:color w:val="auto"/>
          <w:sz w:val="22"/>
          <w:szCs w:val="22"/>
          <w:lang w:val="el-GR"/>
        </w:rPr>
      </w:pPr>
      <w:r w:rsidRPr="00BD475B">
        <w:rPr>
          <w:rFonts w:ascii="Calibri" w:eastAsia="Calibri" w:hAnsi="Calibri" w:cs="Arial"/>
          <w:b w:val="0"/>
          <w:bCs w:val="0"/>
          <w:color w:val="auto"/>
          <w:spacing w:val="2"/>
          <w:sz w:val="22"/>
          <w:szCs w:val="22"/>
          <w:lang w:val="el-GR"/>
        </w:rPr>
        <w:lastRenderedPageBreak/>
        <w:t xml:space="preserve">Οι μεγαλύτερες αριθμητικές </w:t>
      </w:r>
      <w:r w:rsidRPr="00BD475B">
        <w:rPr>
          <w:rFonts w:ascii="Calibri" w:eastAsia="Calibri" w:hAnsi="Calibri" w:cs="Arial"/>
          <w:b w:val="0"/>
          <w:bCs w:val="0"/>
          <w:color w:val="auto"/>
          <w:spacing w:val="2"/>
          <w:sz w:val="22"/>
          <w:szCs w:val="22"/>
          <w:u w:val="single"/>
          <w:lang w:val="el-GR"/>
        </w:rPr>
        <w:t>μειώσεις</w:t>
      </w:r>
      <w:r w:rsidRPr="00BD475B">
        <w:rPr>
          <w:rFonts w:ascii="Calibri" w:eastAsia="Calibri" w:hAnsi="Calibri" w:cs="Arial"/>
          <w:b w:val="0"/>
          <w:bCs w:val="0"/>
          <w:color w:val="auto"/>
          <w:spacing w:val="2"/>
          <w:sz w:val="22"/>
          <w:szCs w:val="22"/>
          <w:lang w:val="el-GR"/>
        </w:rPr>
        <w:t xml:space="preserve"> κατά </w:t>
      </w:r>
      <w:r w:rsidRPr="00BD475B">
        <w:rPr>
          <w:rFonts w:ascii="Calibri" w:eastAsia="Calibri" w:hAnsi="Calibri" w:cs="Arial"/>
          <w:color w:val="auto"/>
          <w:spacing w:val="2"/>
          <w:sz w:val="22"/>
          <w:szCs w:val="22"/>
          <w:lang w:val="el-GR"/>
        </w:rPr>
        <w:t>τομέα οικονομικής δραστηριό</w:t>
      </w:r>
      <w:r w:rsidRPr="00BD475B">
        <w:rPr>
          <w:rFonts w:ascii="Calibri" w:eastAsia="Calibri" w:hAnsi="Calibri" w:cs="Arial"/>
          <w:color w:val="auto"/>
          <w:spacing w:val="2"/>
          <w:sz w:val="22"/>
          <w:szCs w:val="22"/>
          <w:lang w:val="el-GR"/>
        </w:rPr>
        <w:softHyphen/>
        <w:t>τητα</w:t>
      </w:r>
      <w:r w:rsidRPr="00BD475B">
        <w:rPr>
          <w:rFonts w:ascii="Calibri" w:eastAsia="Calibri" w:hAnsi="Calibri" w:cs="Arial"/>
          <w:bCs w:val="0"/>
          <w:color w:val="auto"/>
          <w:spacing w:val="2"/>
          <w:sz w:val="22"/>
          <w:szCs w:val="22"/>
          <w:lang w:val="el-GR"/>
        </w:rPr>
        <w:t>ς</w:t>
      </w:r>
      <w:r w:rsidRPr="00BD475B">
        <w:rPr>
          <w:rFonts w:ascii="Calibri" w:eastAsia="Calibri" w:hAnsi="Calibri" w:cs="Arial"/>
          <w:b w:val="0"/>
          <w:bCs w:val="0"/>
          <w:color w:val="auto"/>
          <w:sz w:val="22"/>
          <w:szCs w:val="22"/>
          <w:lang w:val="el-GR"/>
        </w:rPr>
        <w:t xml:space="preserve"> σε σύγκριση με τον ίδιο μήνα του 2019 παρουσιάστηκαν στον τομέα των Νεοεισερχομένων (κατά 620 άτομα) </w:t>
      </w:r>
      <w:r w:rsidRPr="00BD475B">
        <w:rPr>
          <w:rFonts w:ascii="Calibri" w:hAnsi="Calibri" w:cs="Arial"/>
          <w:color w:val="auto"/>
          <w:sz w:val="22"/>
          <w:szCs w:val="22"/>
          <w:lang w:val="el-GR"/>
        </w:rPr>
        <w:t xml:space="preserve"> </w:t>
      </w:r>
      <w:r w:rsidRPr="00BD475B">
        <w:rPr>
          <w:rFonts w:ascii="Calibri" w:eastAsia="Calibri" w:hAnsi="Calibri" w:cs="Arial"/>
          <w:b w:val="0"/>
          <w:bCs w:val="0"/>
          <w:color w:val="auto"/>
          <w:sz w:val="22"/>
          <w:szCs w:val="22"/>
          <w:lang w:val="el-GR"/>
        </w:rPr>
        <w:t xml:space="preserve">και στον τομέα της Δημόσιας Διοίκησης (κατά 405 άτομα), ενώ σημαντική </w:t>
      </w:r>
      <w:r w:rsidRPr="00BD475B">
        <w:rPr>
          <w:rFonts w:ascii="Calibri" w:eastAsia="Calibri" w:hAnsi="Calibri" w:cs="Arial"/>
          <w:b w:val="0"/>
          <w:bCs w:val="0"/>
          <w:color w:val="auto"/>
          <w:sz w:val="22"/>
          <w:szCs w:val="22"/>
          <w:u w:val="single"/>
          <w:lang w:val="el-GR"/>
        </w:rPr>
        <w:t>αύξηση</w:t>
      </w:r>
      <w:r w:rsidRPr="00BD475B">
        <w:rPr>
          <w:rFonts w:ascii="Calibri" w:eastAsia="Calibri" w:hAnsi="Calibri" w:cs="Arial"/>
          <w:b w:val="0"/>
          <w:bCs w:val="0"/>
          <w:color w:val="auto"/>
          <w:sz w:val="22"/>
          <w:szCs w:val="22"/>
          <w:lang w:val="el-GR"/>
        </w:rPr>
        <w:t xml:space="preserve"> παρουσιάστηκε στον τομέα των Ξενοδοχείων (κατά 1.513 άτομα) και μικρότερη στο τομέα των Άλλων Υπηρεσιών (κατά 284 άτομα). </w:t>
      </w:r>
      <w:r w:rsidRPr="00BD475B">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 Η μεγαλύτερη συγκέντρωση ανέργων  έχει καταγραφτεί στον τομέα των Ξενοδοχείων (9.028 άτομα ή 34,3% του συνόλου).</w:t>
      </w:r>
    </w:p>
    <w:p w:rsidR="00BD475B" w:rsidRPr="00BD475B" w:rsidRDefault="00BD475B" w:rsidP="00160E6D">
      <w:pPr>
        <w:spacing w:after="200" w:line="276" w:lineRule="auto"/>
        <w:jc w:val="both"/>
        <w:rPr>
          <w:rFonts w:ascii="Calibri" w:eastAsia="Calibri" w:hAnsi="Calibri" w:cs="Arial"/>
          <w:color w:val="auto"/>
          <w:sz w:val="22"/>
          <w:szCs w:val="22"/>
          <w:lang w:val="el-GR"/>
        </w:rPr>
      </w:pPr>
      <w:r>
        <w:rPr>
          <w:rFonts w:eastAsia="Calibri"/>
          <w:noProof/>
        </w:rPr>
        <w:drawing>
          <wp:inline distT="0" distB="0" distL="0" distR="0">
            <wp:extent cx="5482590" cy="3336925"/>
            <wp:effectExtent l="0" t="0" r="22860" b="15875"/>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475B" w:rsidRPr="00BD475B" w:rsidRDefault="00BD475B" w:rsidP="00BD475B">
      <w:pPr>
        <w:numPr>
          <w:ilvl w:val="0"/>
          <w:numId w:val="1"/>
        </w:numPr>
        <w:spacing w:after="200" w:line="276" w:lineRule="auto"/>
        <w:ind w:left="360"/>
        <w:jc w:val="both"/>
        <w:rPr>
          <w:rFonts w:ascii="Calibri" w:eastAsia="Calibri" w:hAnsi="Calibri" w:cs="Arial"/>
          <w:color w:val="auto"/>
          <w:sz w:val="22"/>
          <w:szCs w:val="22"/>
          <w:lang w:val="el-GR"/>
        </w:rPr>
      </w:pPr>
      <w:r w:rsidRPr="00BD475B">
        <w:rPr>
          <w:rFonts w:ascii="Calibri" w:eastAsia="Calibri" w:hAnsi="Calibri" w:cs="Arial"/>
          <w:b w:val="0"/>
          <w:bCs w:val="0"/>
          <w:color w:val="auto"/>
          <w:spacing w:val="2"/>
          <w:sz w:val="22"/>
          <w:szCs w:val="22"/>
          <w:lang w:val="el-GR"/>
        </w:rPr>
        <w:t xml:space="preserve">Οι μεγαλύτερες αριθμητικές </w:t>
      </w:r>
      <w:r w:rsidRPr="00BD475B">
        <w:rPr>
          <w:rFonts w:ascii="Calibri" w:eastAsia="Calibri" w:hAnsi="Calibri" w:cs="Arial"/>
          <w:b w:val="0"/>
          <w:bCs w:val="0"/>
          <w:color w:val="auto"/>
          <w:spacing w:val="2"/>
          <w:sz w:val="22"/>
          <w:szCs w:val="22"/>
          <w:u w:val="single"/>
          <w:lang w:val="el-GR"/>
        </w:rPr>
        <w:t>μειώσεις</w:t>
      </w:r>
      <w:r w:rsidRPr="00BD475B">
        <w:rPr>
          <w:rFonts w:ascii="Calibri" w:eastAsia="Calibri" w:hAnsi="Calibri" w:cs="Arial"/>
          <w:b w:val="0"/>
          <w:bCs w:val="0"/>
          <w:color w:val="auto"/>
          <w:spacing w:val="2"/>
          <w:sz w:val="22"/>
          <w:szCs w:val="22"/>
          <w:lang w:val="el-GR"/>
        </w:rPr>
        <w:t xml:space="preserve"> κατά </w:t>
      </w:r>
      <w:r w:rsidRPr="00BD475B">
        <w:rPr>
          <w:rFonts w:ascii="Calibri" w:eastAsia="Calibri" w:hAnsi="Calibri" w:cs="Arial"/>
          <w:color w:val="auto"/>
          <w:spacing w:val="2"/>
          <w:sz w:val="22"/>
          <w:szCs w:val="22"/>
          <w:lang w:val="el-GR"/>
        </w:rPr>
        <w:t>επαγγελματική κατηγορία</w:t>
      </w:r>
      <w:r w:rsidRPr="00BD475B">
        <w:rPr>
          <w:rFonts w:ascii="Calibri" w:eastAsia="Calibri" w:hAnsi="Calibri" w:cs="Arial"/>
          <w:b w:val="0"/>
          <w:bCs w:val="0"/>
          <w:color w:val="auto"/>
          <w:sz w:val="22"/>
          <w:szCs w:val="22"/>
          <w:lang w:val="el-GR"/>
        </w:rPr>
        <w:t xml:space="preserve"> σε σύγκριση με τον ίδιο μήνα του 2019 παρουσιάστηκαν</w:t>
      </w:r>
      <w:r w:rsidRPr="00BD475B">
        <w:rPr>
          <w:rFonts w:ascii="Calibri" w:hAnsi="Calibri" w:cs="Arial"/>
          <w:b w:val="0"/>
          <w:bCs w:val="0"/>
          <w:color w:val="auto"/>
          <w:sz w:val="22"/>
          <w:szCs w:val="22"/>
          <w:lang w:val="el-GR"/>
        </w:rPr>
        <w:t xml:space="preserve"> ανάμεσα στους Νεοεισερχόμενους (κατά 620 άτομα) και στους Υπαλλήλους Γραφείου (κατά 270 άτομα), ενώ οι μεγαλύτερες </w:t>
      </w:r>
      <w:r w:rsidRPr="00BD475B">
        <w:rPr>
          <w:rFonts w:ascii="Calibri" w:hAnsi="Calibri" w:cs="Arial"/>
          <w:b w:val="0"/>
          <w:bCs w:val="0"/>
          <w:color w:val="auto"/>
          <w:sz w:val="22"/>
          <w:szCs w:val="22"/>
          <w:u w:val="single"/>
          <w:lang w:val="el-GR"/>
        </w:rPr>
        <w:t>αυξήσεις</w:t>
      </w:r>
      <w:r w:rsidRPr="00BD475B">
        <w:rPr>
          <w:rFonts w:ascii="Calibri" w:hAnsi="Calibri" w:cs="Arial"/>
          <w:b w:val="0"/>
          <w:bCs w:val="0"/>
          <w:color w:val="auto"/>
          <w:sz w:val="22"/>
          <w:szCs w:val="22"/>
          <w:lang w:val="el-GR"/>
        </w:rPr>
        <w:t xml:space="preserve"> παρουσιάστηκαν στον τομέα των υπηρεσιών και πωλητών (κατά 515 άτομα) και στους ανειδίκευτους εργάτες (κατά 291 άτομα)</w:t>
      </w:r>
      <w:r w:rsidRPr="00BD475B">
        <w:rPr>
          <w:rFonts w:ascii="Calibri" w:eastAsia="Calibri" w:hAnsi="Calibri" w:cs="Arial"/>
          <w:b w:val="0"/>
          <w:bCs w:val="0"/>
          <w:color w:val="auto"/>
          <w:sz w:val="22"/>
          <w:szCs w:val="22"/>
          <w:lang w:val="el-GR"/>
        </w:rPr>
        <w:t xml:space="preserve">. </w:t>
      </w:r>
      <w:r w:rsidRPr="00BD475B">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κατά επαγγελματική κατηγορία τους τελευταίους 12 μήνες. Η μεγαλύτερη συγκέντρωση ανέργων έχει καταγραφτεί στην επαγγελματική κατηγορία των απασχολουμένων στην παροχή υπηρεσιών και πωλητές (8.454 άτομα ή 32,1% του συνόλου).</w:t>
      </w:r>
    </w:p>
    <w:p w:rsidR="00BD475B" w:rsidRPr="00BD475B" w:rsidRDefault="00BD475B" w:rsidP="00160E6D">
      <w:pPr>
        <w:spacing w:after="200" w:line="276" w:lineRule="auto"/>
        <w:jc w:val="both"/>
        <w:rPr>
          <w:rFonts w:ascii="Calibri" w:eastAsia="Calibri" w:hAnsi="Calibri" w:cs="Arial"/>
          <w:color w:val="auto"/>
          <w:sz w:val="22"/>
          <w:szCs w:val="22"/>
          <w:lang w:val="el-GR"/>
        </w:rPr>
      </w:pPr>
      <w:r>
        <w:rPr>
          <w:rFonts w:eastAsia="Calibri"/>
          <w:noProof/>
        </w:rPr>
        <w:lastRenderedPageBreak/>
        <w:drawing>
          <wp:inline distT="0" distB="0" distL="0" distR="0">
            <wp:extent cx="5486400" cy="3493770"/>
            <wp:effectExtent l="0" t="0" r="0" b="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475B" w:rsidRPr="00BD475B" w:rsidRDefault="00BD475B" w:rsidP="00BD475B">
      <w:pPr>
        <w:numPr>
          <w:ilvl w:val="0"/>
          <w:numId w:val="1"/>
        </w:numPr>
        <w:spacing w:after="200" w:line="276" w:lineRule="auto"/>
        <w:ind w:left="360"/>
        <w:jc w:val="both"/>
        <w:rPr>
          <w:rFonts w:ascii="Calibri" w:eastAsia="Calibri" w:hAnsi="Calibri" w:cs="Calibri"/>
          <w:b w:val="0"/>
          <w:color w:val="auto"/>
          <w:sz w:val="22"/>
          <w:szCs w:val="22"/>
          <w:lang w:val="el-GR"/>
        </w:rPr>
      </w:pPr>
      <w:r w:rsidRPr="00BD475B">
        <w:rPr>
          <w:rFonts w:ascii="Calibri" w:eastAsia="Calibri" w:hAnsi="Calibri" w:cs="Arial"/>
          <w:b w:val="0"/>
          <w:bCs w:val="0"/>
          <w:color w:val="auto"/>
          <w:sz w:val="22"/>
          <w:szCs w:val="22"/>
          <w:lang w:val="el-GR"/>
        </w:rPr>
        <w:t xml:space="preserve">Η μεγαλύτερη </w:t>
      </w:r>
      <w:r w:rsidRPr="00BD475B">
        <w:rPr>
          <w:rFonts w:ascii="Calibri" w:eastAsia="Calibri" w:hAnsi="Calibri" w:cs="Arial"/>
          <w:b w:val="0"/>
          <w:bCs w:val="0"/>
          <w:color w:val="auto"/>
          <w:sz w:val="22"/>
          <w:szCs w:val="22"/>
          <w:u w:val="single"/>
          <w:lang w:val="el-GR"/>
        </w:rPr>
        <w:t>μείωση</w:t>
      </w:r>
      <w:r w:rsidRPr="00BD475B">
        <w:rPr>
          <w:rFonts w:ascii="Calibri" w:eastAsia="Calibri" w:hAnsi="Calibri" w:cs="Arial"/>
          <w:b w:val="0"/>
          <w:bCs w:val="0"/>
          <w:color w:val="auto"/>
          <w:sz w:val="22"/>
          <w:szCs w:val="22"/>
          <w:lang w:val="el-GR"/>
        </w:rPr>
        <w:t xml:space="preserve"> παρουσιάστηκε στις </w:t>
      </w:r>
      <w:r w:rsidRPr="00BD475B">
        <w:rPr>
          <w:rFonts w:ascii="Calibri" w:eastAsia="Calibri" w:hAnsi="Calibri" w:cs="Arial"/>
          <w:bCs w:val="0"/>
          <w:color w:val="auto"/>
          <w:sz w:val="22"/>
          <w:szCs w:val="22"/>
          <w:lang w:val="el-GR"/>
        </w:rPr>
        <w:t>ηλικιακές ομάδες</w:t>
      </w:r>
      <w:r w:rsidRPr="00BD475B">
        <w:rPr>
          <w:rFonts w:ascii="Calibri" w:eastAsia="Calibri" w:hAnsi="Calibri" w:cs="Arial"/>
          <w:b w:val="0"/>
          <w:bCs w:val="0"/>
          <w:color w:val="auto"/>
          <w:sz w:val="22"/>
          <w:szCs w:val="22"/>
          <w:lang w:val="el-GR"/>
        </w:rPr>
        <w:t xml:space="preserve"> 50-59 ετών (κατά 391 άτομα), </w:t>
      </w:r>
      <w:r w:rsidRPr="00BD475B">
        <w:rPr>
          <w:rFonts w:ascii="Calibri" w:eastAsia="Calibri" w:hAnsi="Calibri" w:cs="Arial"/>
          <w:b w:val="0"/>
          <w:color w:val="auto"/>
          <w:sz w:val="22"/>
          <w:szCs w:val="22"/>
          <w:lang w:val="el-GR"/>
        </w:rPr>
        <w:t xml:space="preserve">ενώ η μεγαλύτερη </w:t>
      </w:r>
      <w:r w:rsidRPr="00BD475B">
        <w:rPr>
          <w:rFonts w:ascii="Calibri" w:eastAsia="Calibri" w:hAnsi="Calibri" w:cs="Arial"/>
          <w:b w:val="0"/>
          <w:color w:val="auto"/>
          <w:sz w:val="22"/>
          <w:szCs w:val="22"/>
          <w:u w:val="single"/>
          <w:lang w:val="el-GR"/>
        </w:rPr>
        <w:t>αύξηση</w:t>
      </w:r>
      <w:r w:rsidRPr="00BD475B">
        <w:rPr>
          <w:rFonts w:ascii="Calibri" w:eastAsia="Calibri" w:hAnsi="Calibri" w:cs="Arial"/>
          <w:b w:val="0"/>
          <w:color w:val="auto"/>
          <w:sz w:val="22"/>
          <w:szCs w:val="22"/>
          <w:lang w:val="el-GR"/>
        </w:rPr>
        <w:t xml:space="preserve"> παρουσιάστηκε στην ηλικιακή ομάδα </w:t>
      </w:r>
      <w:r w:rsidRPr="00BD475B">
        <w:rPr>
          <w:rFonts w:ascii="Calibri" w:eastAsia="Calibri" w:hAnsi="Calibri" w:cs="Arial"/>
          <w:b w:val="0"/>
          <w:bCs w:val="0"/>
          <w:color w:val="auto"/>
          <w:sz w:val="22"/>
          <w:szCs w:val="22"/>
          <w:lang w:val="el-GR"/>
        </w:rPr>
        <w:t>40-49 ετών (κατά 217 άτομα)</w:t>
      </w:r>
      <w:r w:rsidRPr="00BD475B">
        <w:rPr>
          <w:rFonts w:ascii="Calibri" w:eastAsia="Calibri" w:hAnsi="Calibri" w:cs="Arial"/>
          <w:b w:val="0"/>
          <w:color w:val="auto"/>
          <w:sz w:val="22"/>
          <w:szCs w:val="22"/>
          <w:lang w:val="el-GR"/>
        </w:rPr>
        <w:t>. Στο διάγραμμα που ακολουθεί παρουσιάζεται η διακύμανση του αριθμού των ανέργων κατά ηλικιακή ομάδα τους τελευταίους 12 μήνες.</w:t>
      </w:r>
      <w:r w:rsidRPr="00BD475B">
        <w:rPr>
          <w:rFonts w:eastAsia="Calibri"/>
          <w:noProof/>
          <w:color w:val="auto"/>
          <w:lang w:val="el-GR"/>
        </w:rPr>
        <w:t xml:space="preserve"> </w:t>
      </w:r>
      <w:r w:rsidRPr="00BD475B">
        <w:rPr>
          <w:rFonts w:ascii="Calibri" w:eastAsia="Calibri" w:hAnsi="Calibri" w:cs="Calibri"/>
          <w:b w:val="0"/>
          <w:noProof/>
          <w:color w:val="auto"/>
          <w:lang w:val="el-GR"/>
        </w:rPr>
        <w:t>Η μεγαλύτερη συγκέντρωση ανέργων καταγράφτηκε στην ηλικιακή ομάδα των 30-39 ετών (6.990 άτομα ή 24% του συνόλου).</w:t>
      </w:r>
    </w:p>
    <w:p w:rsidR="00BD475B" w:rsidRPr="00BD475B" w:rsidRDefault="00BD475B" w:rsidP="00160E6D">
      <w:pPr>
        <w:spacing w:after="200" w:line="276" w:lineRule="auto"/>
        <w:jc w:val="both"/>
        <w:rPr>
          <w:rFonts w:ascii="Calibri" w:eastAsia="Calibri" w:hAnsi="Calibri" w:cs="Arial"/>
          <w:b w:val="0"/>
          <w:color w:val="auto"/>
          <w:sz w:val="22"/>
          <w:szCs w:val="22"/>
          <w:lang w:val="el-GR"/>
        </w:rPr>
      </w:pPr>
      <w:r>
        <w:rPr>
          <w:rFonts w:eastAsia="Calibri"/>
          <w:noProof/>
        </w:rPr>
        <w:drawing>
          <wp:inline distT="0" distB="0" distL="0" distR="0">
            <wp:extent cx="5470525" cy="3041015"/>
            <wp:effectExtent l="0" t="0" r="15875" b="26035"/>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475B" w:rsidRPr="00BD475B" w:rsidRDefault="00BD475B" w:rsidP="00BD475B">
      <w:pPr>
        <w:numPr>
          <w:ilvl w:val="0"/>
          <w:numId w:val="1"/>
        </w:numPr>
        <w:spacing w:after="200" w:line="276" w:lineRule="auto"/>
        <w:ind w:left="426"/>
        <w:jc w:val="both"/>
        <w:rPr>
          <w:rFonts w:eastAsia="Calibri"/>
          <w:b w:val="0"/>
          <w:color w:val="auto"/>
          <w:lang w:val="el-GR"/>
        </w:rPr>
      </w:pPr>
      <w:r w:rsidRPr="00BD475B">
        <w:rPr>
          <w:rFonts w:ascii="Calibri" w:eastAsia="Calibri" w:hAnsi="Calibri" w:cs="Arial"/>
          <w:b w:val="0"/>
          <w:color w:val="auto"/>
          <w:sz w:val="22"/>
          <w:szCs w:val="22"/>
          <w:lang w:val="el-GR"/>
        </w:rPr>
        <w:t xml:space="preserve">Ο αριθμός των ανέργων που ήταν εγγεγραμμένοι στα γραφεία της ΔΥΑ για περισσότερο από 6 μήνες έφτασε στα 6.894 άτομα (μείωση κατά 1.491 άτομα σε σχέση με τον ίδιο μήνα πέρσι) και αντιπροσωπεύει το 26% του συνόλου των εγγεγραμμένων ανέργων. Ο αριθμός των ανέργων που ήταν εγγεγραμμένοι στα </w:t>
      </w:r>
      <w:r w:rsidRPr="00BD475B">
        <w:rPr>
          <w:rFonts w:ascii="Calibri" w:eastAsia="Calibri" w:hAnsi="Calibri" w:cs="Arial"/>
          <w:b w:val="0"/>
          <w:color w:val="auto"/>
          <w:sz w:val="22"/>
          <w:szCs w:val="22"/>
          <w:lang w:val="el-GR"/>
        </w:rPr>
        <w:lastRenderedPageBreak/>
        <w:t xml:space="preserve">γραφεία της ΔΥΑ για </w:t>
      </w:r>
      <w:r w:rsidRPr="00BD475B">
        <w:rPr>
          <w:rFonts w:ascii="Calibri" w:eastAsia="Calibri" w:hAnsi="Calibri" w:cs="Arial"/>
          <w:color w:val="auto"/>
          <w:sz w:val="22"/>
          <w:szCs w:val="22"/>
          <w:lang w:val="el-GR"/>
        </w:rPr>
        <w:t>περισσότερο από 12 μήνες</w:t>
      </w:r>
      <w:r w:rsidRPr="00BD475B">
        <w:rPr>
          <w:rFonts w:ascii="Calibri" w:eastAsia="Calibri" w:hAnsi="Calibri" w:cs="Arial"/>
          <w:b w:val="0"/>
          <w:color w:val="auto"/>
          <w:sz w:val="22"/>
          <w:szCs w:val="22"/>
          <w:lang w:val="el-GR"/>
        </w:rPr>
        <w:t xml:space="preserve"> έφτασε τα 3.423 άτομα (μείωση κατά 1.529 άτομα σε σχέση με τον ίδιο μήνα πέρσι) και αντιπροσωπεύει το 13% του συνόλου των εγγεγραμμένων ανέργων. Στο διάγραμμα που ακολουθεί παρουσιάζεται η διακύμανση του αριθμού των ανέργων κατά διάρκεια εγγραφής τους τελευταίους 12 μήνες. Επισημαίνεται ότι, το 29% των ανέργων (7.759 άτομα)  είχαν διάρκεια ανεργίας </w:t>
      </w:r>
      <w:r w:rsidRPr="00BD475B">
        <w:rPr>
          <w:rFonts w:ascii="Calibri" w:eastAsia="Calibri" w:hAnsi="Calibri" w:cs="Arial"/>
          <w:color w:val="auto"/>
          <w:sz w:val="22"/>
          <w:szCs w:val="22"/>
          <w:lang w:val="el-GR"/>
        </w:rPr>
        <w:t>μέχρι 3 μήνες.</w:t>
      </w:r>
    </w:p>
    <w:p w:rsidR="00BD475B" w:rsidRPr="00BD475B" w:rsidRDefault="00BD475B" w:rsidP="00160E6D">
      <w:pPr>
        <w:spacing w:line="276" w:lineRule="auto"/>
        <w:jc w:val="both"/>
        <w:rPr>
          <w:rFonts w:eastAsia="Calibri"/>
          <w:b w:val="0"/>
          <w:color w:val="auto"/>
          <w:lang w:val="el-GR"/>
        </w:rPr>
      </w:pPr>
      <w:r>
        <w:rPr>
          <w:rFonts w:eastAsia="Calibri"/>
          <w:noProof/>
        </w:rPr>
        <w:drawing>
          <wp:inline distT="0" distB="0" distL="0" distR="0" wp14:anchorId="447BDB69" wp14:editId="5E9D365E">
            <wp:extent cx="5270740" cy="2846717"/>
            <wp:effectExtent l="0" t="0" r="25400" b="10795"/>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475B" w:rsidRPr="00BD475B" w:rsidRDefault="00BD475B" w:rsidP="00BD475B">
      <w:pPr>
        <w:spacing w:line="276" w:lineRule="auto"/>
        <w:ind w:left="426"/>
        <w:jc w:val="both"/>
        <w:rPr>
          <w:rFonts w:eastAsia="Calibri"/>
          <w:b w:val="0"/>
          <w:color w:val="auto"/>
          <w:lang w:val="el-GR"/>
        </w:rPr>
      </w:pPr>
    </w:p>
    <w:p w:rsidR="00BD475B" w:rsidRPr="00BD475B" w:rsidRDefault="00BD475B" w:rsidP="00BD475B">
      <w:pPr>
        <w:numPr>
          <w:ilvl w:val="0"/>
          <w:numId w:val="1"/>
        </w:numPr>
        <w:spacing w:after="200" w:line="276" w:lineRule="auto"/>
        <w:jc w:val="both"/>
        <w:rPr>
          <w:rFonts w:ascii="Calibri" w:eastAsia="Calibri" w:hAnsi="Calibri" w:cs="Arial"/>
          <w:b w:val="0"/>
          <w:bCs w:val="0"/>
          <w:color w:val="auto"/>
          <w:sz w:val="22"/>
          <w:szCs w:val="22"/>
          <w:lang w:val="el-GR"/>
        </w:rPr>
      </w:pPr>
      <w:r w:rsidRPr="00BD475B">
        <w:rPr>
          <w:rFonts w:ascii="Calibri" w:eastAsia="Calibri" w:hAnsi="Calibri" w:cs="Arial"/>
          <w:b w:val="0"/>
          <w:bCs w:val="0"/>
          <w:color w:val="auto"/>
          <w:sz w:val="22"/>
          <w:szCs w:val="22"/>
          <w:lang w:val="el-GR"/>
        </w:rPr>
        <w:t xml:space="preserve">Οι </w:t>
      </w:r>
      <w:r w:rsidRPr="00BD475B">
        <w:rPr>
          <w:rFonts w:ascii="Calibri" w:eastAsia="Calibri" w:hAnsi="Calibri" w:cs="Arial"/>
          <w:bCs w:val="0"/>
          <w:color w:val="auto"/>
          <w:sz w:val="22"/>
          <w:szCs w:val="22"/>
          <w:lang w:val="el-GR"/>
        </w:rPr>
        <w:t xml:space="preserve">Ελληνοκύπριοι </w:t>
      </w:r>
      <w:r w:rsidRPr="00BD475B">
        <w:rPr>
          <w:rFonts w:ascii="Calibri" w:eastAsia="Calibri" w:hAnsi="Calibri" w:cs="Arial"/>
          <w:b w:val="0"/>
          <w:bCs w:val="0"/>
          <w:color w:val="auto"/>
          <w:sz w:val="22"/>
          <w:szCs w:val="22"/>
          <w:lang w:val="el-GR"/>
        </w:rPr>
        <w:t xml:space="preserve">αποτελούν την </w:t>
      </w:r>
      <w:r w:rsidRPr="00BD475B">
        <w:rPr>
          <w:rFonts w:ascii="Calibri" w:eastAsia="Calibri" w:hAnsi="Calibri" w:cs="Arial"/>
          <w:bCs w:val="0"/>
          <w:color w:val="auto"/>
          <w:sz w:val="22"/>
          <w:szCs w:val="22"/>
          <w:lang w:val="el-GR"/>
        </w:rPr>
        <w:t xml:space="preserve">πλειοψηφία </w:t>
      </w:r>
      <w:r w:rsidRPr="00BD475B">
        <w:rPr>
          <w:rFonts w:ascii="Calibri" w:eastAsia="Calibri" w:hAnsi="Calibri" w:cs="Arial"/>
          <w:b w:val="0"/>
          <w:bCs w:val="0"/>
          <w:color w:val="auto"/>
          <w:sz w:val="22"/>
          <w:szCs w:val="22"/>
          <w:lang w:val="el-GR"/>
        </w:rPr>
        <w:t xml:space="preserve">του συνόλου των ανέργων με 16.354 άτομα (62%). Ο αντίστοιχος αριθμός τον ίδιο μήνα πέρσι ήταν 17.591  άτομα (66%). Από το σύνολο των ανέργων οι 6.874 (26%) ήταν </w:t>
      </w:r>
      <w:r w:rsidRPr="00BD475B">
        <w:rPr>
          <w:rFonts w:ascii="Calibri" w:eastAsia="Calibri" w:hAnsi="Calibri" w:cs="Arial"/>
          <w:b w:val="0"/>
          <w:color w:val="auto"/>
          <w:sz w:val="22"/>
          <w:szCs w:val="22"/>
          <w:lang w:val="el-GR"/>
        </w:rPr>
        <w:t>Ευρωπαίοι πολίτες</w:t>
      </w:r>
      <w:r w:rsidRPr="00BD475B">
        <w:rPr>
          <w:rFonts w:ascii="Calibri" w:eastAsia="Calibri" w:hAnsi="Calibri" w:cs="Arial"/>
          <w:b w:val="0"/>
          <w:bCs w:val="0"/>
          <w:color w:val="auto"/>
          <w:sz w:val="22"/>
          <w:szCs w:val="22"/>
          <w:lang w:val="el-GR"/>
        </w:rPr>
        <w:t>. Ο αντίστοιχος αριθμός τον ίδιο μήνα πέρσι ήταν 5.678  (21% του συνόλου των ανέργων). Σημειώνεται ότι η μεγαλύτερη αριθμητική μείωση σε σύγκριση με τον ίδιο μήνα πέρσι σημειώθηκε ανάμεσα στους Ελληνοκύπριους κατά 1.237 άτομα ή 7%, ενώ αύξηση παρουσιάστηκε στα άτομα από ΕΕ κατά 1.196 άτομα ή 21%.</w:t>
      </w:r>
    </w:p>
    <w:p w:rsidR="00BD475B" w:rsidRPr="00BD475B" w:rsidRDefault="00BD475B" w:rsidP="00160E6D">
      <w:pPr>
        <w:spacing w:after="200" w:line="276" w:lineRule="auto"/>
        <w:jc w:val="both"/>
        <w:rPr>
          <w:rFonts w:ascii="Calibri" w:eastAsia="Calibri" w:hAnsi="Calibri" w:cs="Arial"/>
          <w:b w:val="0"/>
          <w:bCs w:val="0"/>
          <w:color w:val="auto"/>
          <w:sz w:val="22"/>
          <w:szCs w:val="22"/>
          <w:lang w:val="el-GR"/>
        </w:rPr>
      </w:pPr>
      <w:r>
        <w:rPr>
          <w:rFonts w:eastAsia="Calibri"/>
          <w:noProof/>
        </w:rPr>
        <w:lastRenderedPageBreak/>
        <w:drawing>
          <wp:inline distT="0" distB="0" distL="0" distR="0">
            <wp:extent cx="5296619" cy="3079630"/>
            <wp:effectExtent l="0" t="0" r="18415" b="26035"/>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475B" w:rsidRPr="00BD475B" w:rsidRDefault="00BD475B" w:rsidP="00BD475B">
      <w:pPr>
        <w:spacing w:line="276" w:lineRule="auto"/>
        <w:ind w:left="720"/>
        <w:jc w:val="both"/>
        <w:rPr>
          <w:rFonts w:ascii="Calibri" w:hAnsi="Calibri" w:cs="Arial"/>
          <w:color w:val="auto"/>
          <w:sz w:val="16"/>
          <w:szCs w:val="16"/>
          <w:lang w:val="el-GR"/>
        </w:rPr>
      </w:pPr>
    </w:p>
    <w:p w:rsidR="00BD475B" w:rsidRPr="00BD475B" w:rsidRDefault="00BD475B" w:rsidP="00BD475B">
      <w:pPr>
        <w:numPr>
          <w:ilvl w:val="0"/>
          <w:numId w:val="1"/>
        </w:numPr>
        <w:spacing w:after="200" w:line="276" w:lineRule="auto"/>
        <w:jc w:val="both"/>
        <w:rPr>
          <w:rFonts w:ascii="Calibri" w:hAnsi="Calibri" w:cs="Arial"/>
          <w:color w:val="auto"/>
          <w:sz w:val="20"/>
          <w:szCs w:val="20"/>
          <w:lang w:val="el-GR"/>
        </w:rPr>
      </w:pPr>
      <w:r w:rsidRPr="00BD475B">
        <w:rPr>
          <w:rFonts w:ascii="Calibri" w:hAnsi="Calibri" w:cs="Calibri"/>
          <w:b w:val="0"/>
          <w:bCs w:val="0"/>
          <w:color w:val="auto"/>
          <w:sz w:val="22"/>
          <w:szCs w:val="22"/>
          <w:lang w:val="el-GR"/>
        </w:rPr>
        <w:t>Από τους εγγεγραμμένους άνεργους, 12.702</w:t>
      </w:r>
      <w:r w:rsidRPr="00BD475B">
        <w:rPr>
          <w:rFonts w:ascii="Calibri" w:hAnsi="Calibri" w:cs="Arial"/>
          <w:color w:val="auto"/>
          <w:sz w:val="20"/>
          <w:szCs w:val="20"/>
          <w:lang w:val="el-GR"/>
        </w:rPr>
        <w:t xml:space="preserve"> </w:t>
      </w:r>
      <w:r w:rsidRPr="00BD475B">
        <w:rPr>
          <w:rFonts w:ascii="Calibri" w:hAnsi="Calibri" w:cs="Calibri"/>
          <w:b w:val="0"/>
          <w:bCs w:val="0"/>
          <w:color w:val="auto"/>
          <w:sz w:val="22"/>
          <w:szCs w:val="22"/>
          <w:lang w:val="el-GR"/>
        </w:rPr>
        <w:t xml:space="preserve">άτομα (48,2%) είναι </w:t>
      </w:r>
      <w:r w:rsidRPr="00BD475B">
        <w:rPr>
          <w:rFonts w:ascii="Calibri" w:hAnsi="Calibri" w:cs="Calibri"/>
          <w:bCs w:val="0"/>
          <w:color w:val="auto"/>
          <w:sz w:val="22"/>
          <w:szCs w:val="22"/>
          <w:lang w:val="el-GR"/>
        </w:rPr>
        <w:t>απόφοιτοι δευτεροβάθμιας γενικής ή τεχνικής</w:t>
      </w:r>
      <w:r w:rsidRPr="00BD475B">
        <w:rPr>
          <w:rFonts w:ascii="Calibri" w:hAnsi="Calibri" w:cs="Calibri"/>
          <w:b w:val="0"/>
          <w:bCs w:val="0"/>
          <w:color w:val="auto"/>
          <w:sz w:val="22"/>
          <w:szCs w:val="22"/>
          <w:lang w:val="el-GR"/>
        </w:rPr>
        <w:t xml:space="preserve"> </w:t>
      </w:r>
      <w:r w:rsidRPr="00BD475B">
        <w:rPr>
          <w:rFonts w:ascii="Calibri" w:hAnsi="Calibri" w:cs="Calibri"/>
          <w:bCs w:val="0"/>
          <w:color w:val="auto"/>
          <w:sz w:val="22"/>
          <w:szCs w:val="22"/>
          <w:lang w:val="el-GR"/>
        </w:rPr>
        <w:t>εκπαίδευσης,</w:t>
      </w:r>
      <w:r w:rsidRPr="00BD475B">
        <w:rPr>
          <w:rFonts w:ascii="Calibri" w:hAnsi="Calibri" w:cs="Calibri"/>
          <w:b w:val="0"/>
          <w:bCs w:val="0"/>
          <w:color w:val="auto"/>
          <w:sz w:val="22"/>
          <w:szCs w:val="22"/>
          <w:lang w:val="el-GR"/>
        </w:rPr>
        <w:t xml:space="preserve"> ακολουθούν οι απόφοιτοι πρωτοβάθμιας εκπαίδευσης 6.802 άτομα  (25,8%), οι απόφοιτοι με τριτοβάθμια εκπαίδευση 6.691 άτομα  (25,4%), και τέλος 158 άτομα (0,6%)  χωρίς μόρφωση. Στο διάγραμμα που ακολουθεί παρουσιάζεται η διακύμανση του αριθμού των ανέργων κατά μορφωτικό επίπεδο τους τελευταίους 12 μήνες.</w:t>
      </w:r>
    </w:p>
    <w:p w:rsidR="00BD475B" w:rsidRPr="00BD475B" w:rsidRDefault="00BD475B" w:rsidP="00BD475B">
      <w:pPr>
        <w:spacing w:line="276" w:lineRule="auto"/>
        <w:ind w:left="720"/>
        <w:jc w:val="both"/>
        <w:rPr>
          <w:rFonts w:ascii="Calibri" w:hAnsi="Calibri" w:cs="Arial"/>
          <w:color w:val="auto"/>
          <w:sz w:val="20"/>
          <w:szCs w:val="20"/>
          <w:lang w:val="el-GR"/>
        </w:rPr>
      </w:pPr>
    </w:p>
    <w:p w:rsidR="00BD475B" w:rsidRPr="00BD475B" w:rsidRDefault="00BD475B" w:rsidP="00160E6D">
      <w:pPr>
        <w:spacing w:line="276" w:lineRule="auto"/>
        <w:jc w:val="both"/>
        <w:rPr>
          <w:rFonts w:ascii="Calibri" w:hAnsi="Calibri" w:cs="Arial"/>
          <w:color w:val="auto"/>
          <w:sz w:val="20"/>
          <w:szCs w:val="20"/>
          <w:lang w:val="el-GR"/>
        </w:rPr>
      </w:pPr>
      <w:r>
        <w:rPr>
          <w:b w:val="0"/>
          <w:bCs w:val="0"/>
          <w:noProof/>
          <w:color w:val="auto"/>
        </w:rPr>
        <w:drawing>
          <wp:inline distT="0" distB="0" distL="0" distR="0">
            <wp:extent cx="5301615" cy="3275965"/>
            <wp:effectExtent l="0" t="0" r="13335" b="19685"/>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475B" w:rsidRPr="00BD475B" w:rsidRDefault="00BD475B" w:rsidP="00BD475B">
      <w:pPr>
        <w:tabs>
          <w:tab w:val="left" w:pos="3400"/>
        </w:tabs>
        <w:spacing w:after="200" w:line="276" w:lineRule="auto"/>
        <w:ind w:left="567"/>
        <w:rPr>
          <w:rFonts w:ascii="Calibri" w:eastAsia="Calibri" w:hAnsi="Calibri" w:cs="Arial"/>
          <w:i/>
          <w:iCs/>
          <w:color w:val="auto"/>
          <w:sz w:val="22"/>
          <w:szCs w:val="22"/>
        </w:rPr>
      </w:pPr>
    </w:p>
    <w:p w:rsidR="00BD475B" w:rsidRPr="00BD475B" w:rsidRDefault="00BD475B" w:rsidP="00BD475B">
      <w:pPr>
        <w:tabs>
          <w:tab w:val="left" w:pos="3400"/>
        </w:tabs>
        <w:spacing w:after="200" w:line="276" w:lineRule="auto"/>
        <w:ind w:left="360"/>
        <w:rPr>
          <w:rFonts w:ascii="Calibri" w:eastAsia="Calibri" w:hAnsi="Calibri" w:cs="Arial"/>
          <w:i/>
          <w:iCs/>
          <w:color w:val="auto"/>
          <w:sz w:val="22"/>
          <w:szCs w:val="22"/>
          <w:lang w:val="el-GR"/>
        </w:rPr>
      </w:pPr>
    </w:p>
    <w:p w:rsidR="00BD475B" w:rsidRPr="00BD475B" w:rsidRDefault="00BD475B" w:rsidP="00BD475B">
      <w:pPr>
        <w:tabs>
          <w:tab w:val="left" w:pos="3400"/>
        </w:tabs>
        <w:spacing w:after="200" w:line="276" w:lineRule="auto"/>
        <w:ind w:left="360"/>
        <w:rPr>
          <w:rFonts w:ascii="Calibri" w:eastAsia="Calibri" w:hAnsi="Calibri" w:cs="Arial"/>
          <w:i/>
          <w:iCs/>
          <w:color w:val="auto"/>
          <w:sz w:val="22"/>
          <w:szCs w:val="22"/>
          <w:lang w:val="el-GR"/>
        </w:rPr>
      </w:pPr>
    </w:p>
    <w:p w:rsidR="00BD475B" w:rsidRPr="00160E6D" w:rsidRDefault="00BD475B" w:rsidP="00A768EF">
      <w:pPr>
        <w:pStyle w:val="ListParagraph"/>
        <w:numPr>
          <w:ilvl w:val="0"/>
          <w:numId w:val="2"/>
        </w:numPr>
        <w:tabs>
          <w:tab w:val="left" w:pos="3400"/>
        </w:tabs>
        <w:spacing w:after="200" w:line="276" w:lineRule="auto"/>
        <w:rPr>
          <w:rFonts w:ascii="Calibri" w:eastAsia="Calibri" w:hAnsi="Calibri" w:cs="Arial"/>
          <w:i/>
          <w:iCs/>
          <w:color w:val="auto"/>
          <w:sz w:val="22"/>
          <w:szCs w:val="22"/>
          <w:lang w:val="el-GR"/>
        </w:rPr>
      </w:pPr>
      <w:r w:rsidRPr="00160E6D">
        <w:rPr>
          <w:rFonts w:ascii="Calibri" w:eastAsia="Calibri" w:hAnsi="Calibri" w:cs="Arial"/>
          <w:i/>
          <w:iCs/>
          <w:color w:val="auto"/>
          <w:sz w:val="22"/>
          <w:szCs w:val="22"/>
          <w:lang w:val="el-GR"/>
        </w:rPr>
        <w:lastRenderedPageBreak/>
        <w:t xml:space="preserve"> Σύγκριση μεταξύ Φεβρουαρίου και Μαρτίου 2020 (</w:t>
      </w:r>
      <w:r w:rsidRPr="00160E6D">
        <w:rPr>
          <w:rFonts w:ascii="Calibri" w:eastAsia="Calibri" w:hAnsi="Calibri" w:cs="Arial"/>
          <w:i/>
          <w:iCs/>
          <w:color w:val="auto"/>
          <w:sz w:val="22"/>
          <w:szCs w:val="22"/>
          <w:u w:val="single"/>
          <w:lang w:val="el-GR"/>
        </w:rPr>
        <w:t>μηνιαία σύγκριση</w:t>
      </w:r>
      <w:r w:rsidRPr="00160E6D">
        <w:rPr>
          <w:rFonts w:ascii="Calibri" w:eastAsia="Calibri" w:hAnsi="Calibri" w:cs="Arial"/>
          <w:i/>
          <w:iCs/>
          <w:color w:val="auto"/>
          <w:sz w:val="22"/>
          <w:szCs w:val="22"/>
          <w:lang w:val="el-GR"/>
        </w:rPr>
        <w:t>):</w:t>
      </w:r>
    </w:p>
    <w:p w:rsidR="00BD475B" w:rsidRPr="00BD475B" w:rsidRDefault="00BD475B" w:rsidP="00BD475B">
      <w:pPr>
        <w:numPr>
          <w:ilvl w:val="0"/>
          <w:numId w:val="1"/>
        </w:numPr>
        <w:spacing w:after="200" w:line="276" w:lineRule="auto"/>
        <w:jc w:val="both"/>
        <w:rPr>
          <w:rFonts w:ascii="Calibri" w:eastAsia="Calibri" w:hAnsi="Calibri" w:cs="Arial"/>
          <w:b w:val="0"/>
          <w:bCs w:val="0"/>
          <w:color w:val="auto"/>
          <w:sz w:val="22"/>
          <w:szCs w:val="22"/>
          <w:lang w:val="el-GR"/>
        </w:rPr>
      </w:pPr>
      <w:r w:rsidRPr="00BD475B">
        <w:rPr>
          <w:rFonts w:ascii="Calibri" w:eastAsia="Calibri" w:hAnsi="Calibri" w:cs="Arial"/>
          <w:b w:val="0"/>
          <w:bCs w:val="0"/>
          <w:color w:val="auto"/>
          <w:spacing w:val="4"/>
          <w:sz w:val="22"/>
          <w:szCs w:val="22"/>
          <w:lang w:val="el-GR"/>
        </w:rPr>
        <w:t>Τον Μάρτιο</w:t>
      </w:r>
      <w:r w:rsidRPr="00BD475B">
        <w:rPr>
          <w:rFonts w:ascii="Calibri" w:eastAsia="Calibri" w:hAnsi="Calibri" w:cs="Arial"/>
          <w:b w:val="0"/>
          <w:bCs w:val="0"/>
          <w:color w:val="auto"/>
          <w:sz w:val="22"/>
          <w:szCs w:val="22"/>
          <w:lang w:val="el-GR"/>
        </w:rPr>
        <w:t xml:space="preserve"> ο αριθμός των εγγεγραμμένων ανέργων </w:t>
      </w:r>
      <w:r w:rsidRPr="00BD475B">
        <w:rPr>
          <w:rFonts w:ascii="Calibri" w:eastAsia="Calibri" w:hAnsi="Calibri" w:cs="Arial"/>
          <w:b w:val="0"/>
          <w:bCs w:val="0"/>
          <w:color w:val="auto"/>
          <w:sz w:val="22"/>
          <w:szCs w:val="22"/>
          <w:u w:val="single"/>
          <w:lang w:val="el-GR"/>
        </w:rPr>
        <w:t>αυξήθηκε</w:t>
      </w:r>
      <w:r w:rsidRPr="00BD475B">
        <w:rPr>
          <w:rFonts w:ascii="Calibri" w:eastAsia="Calibri" w:hAnsi="Calibri" w:cs="Arial"/>
          <w:bCs w:val="0"/>
          <w:color w:val="auto"/>
          <w:sz w:val="22"/>
          <w:szCs w:val="22"/>
          <w:lang w:val="el-GR"/>
        </w:rPr>
        <w:t xml:space="preserve"> </w:t>
      </w:r>
      <w:r w:rsidRPr="00BD475B">
        <w:rPr>
          <w:rFonts w:ascii="Calibri" w:eastAsia="Calibri" w:hAnsi="Calibri" w:cs="Arial"/>
          <w:b w:val="0"/>
          <w:bCs w:val="0"/>
          <w:color w:val="auto"/>
          <w:sz w:val="22"/>
          <w:szCs w:val="22"/>
          <w:lang w:val="el-GR"/>
        </w:rPr>
        <w:t>κατά 733 άτομα (ή 2,9%) σε σύγκριση με τον προηγού</w:t>
      </w:r>
      <w:r w:rsidRPr="00BD475B">
        <w:rPr>
          <w:rFonts w:ascii="Calibri" w:eastAsia="Calibri" w:hAnsi="Calibri" w:cs="Arial"/>
          <w:b w:val="0"/>
          <w:bCs w:val="0"/>
          <w:color w:val="auto"/>
          <w:sz w:val="22"/>
          <w:szCs w:val="22"/>
          <w:lang w:val="el-GR"/>
        </w:rPr>
        <w:softHyphen/>
        <w:t>μενο μήνα.</w:t>
      </w:r>
    </w:p>
    <w:p w:rsidR="00BD475B" w:rsidRPr="00BD475B" w:rsidRDefault="00BD475B" w:rsidP="00BD475B">
      <w:pPr>
        <w:numPr>
          <w:ilvl w:val="0"/>
          <w:numId w:val="1"/>
        </w:numPr>
        <w:spacing w:after="200" w:line="276" w:lineRule="auto"/>
        <w:jc w:val="both"/>
        <w:rPr>
          <w:rFonts w:ascii="Calibri" w:eastAsia="Calibri" w:hAnsi="Calibri" w:cs="Arial"/>
          <w:b w:val="0"/>
          <w:bCs w:val="0"/>
          <w:color w:val="auto"/>
          <w:sz w:val="22"/>
          <w:szCs w:val="22"/>
          <w:lang w:val="el-GR"/>
        </w:rPr>
      </w:pPr>
      <w:r w:rsidRPr="00BD475B">
        <w:rPr>
          <w:rFonts w:ascii="Calibri" w:eastAsia="Calibri" w:hAnsi="Calibri" w:cs="Arial"/>
          <w:b w:val="0"/>
          <w:bCs w:val="0"/>
          <w:color w:val="auto"/>
          <w:sz w:val="22"/>
          <w:szCs w:val="22"/>
          <w:lang w:val="el-GR"/>
        </w:rPr>
        <w:t xml:space="preserve">Κατά φύλο οι άντρες </w:t>
      </w:r>
      <w:r w:rsidRPr="00BD475B">
        <w:rPr>
          <w:rFonts w:ascii="Calibri" w:eastAsia="Calibri" w:hAnsi="Calibri" w:cs="Arial"/>
          <w:b w:val="0"/>
          <w:bCs w:val="0"/>
          <w:color w:val="auto"/>
          <w:sz w:val="22"/>
          <w:szCs w:val="22"/>
          <w:u w:val="single"/>
          <w:lang w:val="el-GR"/>
        </w:rPr>
        <w:t>αυξήθηκαν</w:t>
      </w:r>
      <w:r w:rsidRPr="00BD475B">
        <w:rPr>
          <w:rFonts w:ascii="Calibri" w:eastAsia="Calibri" w:hAnsi="Calibri" w:cs="Arial"/>
          <w:b w:val="0"/>
          <w:bCs w:val="0"/>
          <w:color w:val="auto"/>
          <w:sz w:val="22"/>
          <w:szCs w:val="22"/>
          <w:lang w:val="el-GR"/>
        </w:rPr>
        <w:t xml:space="preserve"> κατά 455 άτομα και οι γυναίκες κατά 278 άτομα. </w:t>
      </w:r>
    </w:p>
    <w:p w:rsidR="00BD475B" w:rsidRPr="00BD475B" w:rsidRDefault="00BD475B" w:rsidP="00BD475B">
      <w:pPr>
        <w:numPr>
          <w:ilvl w:val="0"/>
          <w:numId w:val="1"/>
        </w:numPr>
        <w:spacing w:after="200" w:line="276" w:lineRule="auto"/>
        <w:jc w:val="both"/>
        <w:rPr>
          <w:rFonts w:ascii="Calibri" w:eastAsia="Calibri" w:hAnsi="Calibri" w:cs="Arial"/>
          <w:b w:val="0"/>
          <w:color w:val="auto"/>
          <w:sz w:val="22"/>
          <w:szCs w:val="22"/>
          <w:lang w:val="el-GR"/>
        </w:rPr>
      </w:pPr>
      <w:r w:rsidRPr="00BD475B">
        <w:rPr>
          <w:rFonts w:ascii="Calibri" w:eastAsia="Calibri" w:hAnsi="Calibri" w:cs="Arial"/>
          <w:b w:val="0"/>
          <w:bCs w:val="0"/>
          <w:color w:val="auto"/>
          <w:sz w:val="22"/>
          <w:szCs w:val="22"/>
          <w:lang w:val="el-GR"/>
        </w:rPr>
        <w:t xml:space="preserve">Κατά ηλικία, η μεγαλύτερη </w:t>
      </w:r>
      <w:r w:rsidRPr="00BD475B">
        <w:rPr>
          <w:rFonts w:ascii="Calibri" w:eastAsia="Calibri" w:hAnsi="Calibri" w:cs="Arial"/>
          <w:b w:val="0"/>
          <w:bCs w:val="0"/>
          <w:color w:val="auto"/>
          <w:sz w:val="22"/>
          <w:szCs w:val="22"/>
          <w:u w:val="single"/>
          <w:lang w:val="el-GR"/>
        </w:rPr>
        <w:t>αύξηση</w:t>
      </w:r>
      <w:r w:rsidRPr="00BD475B">
        <w:rPr>
          <w:rFonts w:ascii="Calibri" w:eastAsia="Calibri" w:hAnsi="Calibri" w:cs="Arial"/>
          <w:b w:val="0"/>
          <w:bCs w:val="0"/>
          <w:color w:val="auto"/>
          <w:sz w:val="22"/>
          <w:szCs w:val="22"/>
          <w:lang w:val="el-GR"/>
        </w:rPr>
        <w:t xml:space="preserve"> παρουσιάστηκε στην ηλικιακή ομάδα 30-39 χρονών κατά 334 άτομα.</w:t>
      </w:r>
    </w:p>
    <w:p w:rsidR="00BD475B" w:rsidRPr="00BD475B" w:rsidRDefault="00BD475B" w:rsidP="00BD475B">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BD475B">
        <w:rPr>
          <w:rFonts w:ascii="Calibri" w:eastAsia="Calibri" w:hAnsi="Calibri" w:cs="Arial"/>
          <w:b w:val="0"/>
          <w:bCs w:val="0"/>
          <w:color w:val="auto"/>
          <w:sz w:val="22"/>
          <w:szCs w:val="22"/>
          <w:lang w:val="el-GR"/>
        </w:rPr>
        <w:t xml:space="preserve">Κατά εθνότητα, η μεγαλύτερη </w:t>
      </w:r>
      <w:r w:rsidRPr="00BD475B">
        <w:rPr>
          <w:rFonts w:ascii="Calibri" w:eastAsia="Calibri" w:hAnsi="Calibri" w:cs="Arial"/>
          <w:b w:val="0"/>
          <w:bCs w:val="0"/>
          <w:color w:val="auto"/>
          <w:sz w:val="22"/>
          <w:szCs w:val="22"/>
          <w:u w:val="single"/>
          <w:lang w:val="el-GR"/>
        </w:rPr>
        <w:t>αύξηση</w:t>
      </w:r>
      <w:r w:rsidRPr="00BD475B">
        <w:rPr>
          <w:rFonts w:ascii="Calibri" w:eastAsia="Calibri" w:hAnsi="Calibri" w:cs="Arial"/>
          <w:b w:val="0"/>
          <w:bCs w:val="0"/>
          <w:color w:val="auto"/>
          <w:sz w:val="22"/>
          <w:szCs w:val="22"/>
          <w:lang w:val="el-GR"/>
        </w:rPr>
        <w:t xml:space="preserve"> παρατηρήθηκε ανάμεσα στους Ελληνοκύπριους κατά 668 άτομα. </w:t>
      </w:r>
    </w:p>
    <w:p w:rsidR="00BD475B" w:rsidRPr="00BD475B" w:rsidRDefault="00BD475B" w:rsidP="00BD475B">
      <w:pPr>
        <w:numPr>
          <w:ilvl w:val="0"/>
          <w:numId w:val="1"/>
        </w:numPr>
        <w:spacing w:after="200" w:line="276" w:lineRule="auto"/>
        <w:jc w:val="both"/>
        <w:rPr>
          <w:rFonts w:ascii="Calibri" w:eastAsia="Calibri" w:hAnsi="Calibri" w:cs="Arial"/>
          <w:b w:val="0"/>
          <w:color w:val="auto"/>
          <w:sz w:val="22"/>
          <w:szCs w:val="22"/>
          <w:lang w:val="el-GR"/>
        </w:rPr>
      </w:pPr>
      <w:r w:rsidRPr="00BD475B">
        <w:rPr>
          <w:rFonts w:ascii="Calibri" w:eastAsia="Calibri" w:hAnsi="Calibri" w:cs="Arial"/>
          <w:b w:val="0"/>
          <w:bCs w:val="0"/>
          <w:color w:val="auto"/>
          <w:sz w:val="22"/>
          <w:szCs w:val="22"/>
          <w:lang w:val="el-GR"/>
        </w:rPr>
        <w:t xml:space="preserve">Κατά διάρκεια ανεργίας, η μεγαλύτερη </w:t>
      </w:r>
      <w:r w:rsidRPr="00BD475B">
        <w:rPr>
          <w:rFonts w:ascii="Calibri" w:eastAsia="Calibri" w:hAnsi="Calibri" w:cs="Arial"/>
          <w:b w:val="0"/>
          <w:bCs w:val="0"/>
          <w:color w:val="auto"/>
          <w:sz w:val="22"/>
          <w:szCs w:val="22"/>
          <w:u w:val="single"/>
          <w:lang w:val="el-GR"/>
        </w:rPr>
        <w:t>αύξηση</w:t>
      </w:r>
      <w:r w:rsidRPr="00BD475B">
        <w:rPr>
          <w:rFonts w:ascii="Calibri" w:eastAsia="Calibri" w:hAnsi="Calibri" w:cs="Arial"/>
          <w:b w:val="0"/>
          <w:bCs w:val="0"/>
          <w:color w:val="auto"/>
          <w:sz w:val="22"/>
          <w:szCs w:val="22"/>
          <w:lang w:val="el-GR"/>
        </w:rPr>
        <w:t xml:space="preserve"> παρουσιάστηκε στον αριθμό των ανέργων με διάρκεια ανεργίας από 3 μέχρι 6 μήνες κατά 864 άτομα, ενώ η μεγαλύτερη </w:t>
      </w:r>
      <w:r w:rsidRPr="00BD475B">
        <w:rPr>
          <w:rFonts w:ascii="Calibri" w:eastAsia="Calibri" w:hAnsi="Calibri" w:cs="Arial"/>
          <w:b w:val="0"/>
          <w:bCs w:val="0"/>
          <w:color w:val="auto"/>
          <w:sz w:val="22"/>
          <w:szCs w:val="22"/>
          <w:u w:val="single"/>
          <w:lang w:val="el-GR"/>
        </w:rPr>
        <w:t>μείωση</w:t>
      </w:r>
      <w:r w:rsidRPr="00BD475B">
        <w:rPr>
          <w:rFonts w:ascii="Calibri" w:eastAsia="Calibri" w:hAnsi="Calibri" w:cs="Arial"/>
          <w:b w:val="0"/>
          <w:bCs w:val="0"/>
          <w:color w:val="auto"/>
          <w:sz w:val="22"/>
          <w:szCs w:val="22"/>
          <w:lang w:val="el-GR"/>
        </w:rPr>
        <w:t xml:space="preserve"> παρουσιάστηκε στον αριθμό των ανέργων με διάρκεια ανεργίας από 15 ημέρες μέχρι 3 μήνες κατά 943 άτομα.</w:t>
      </w:r>
    </w:p>
    <w:p w:rsidR="00BD475B" w:rsidRPr="00BD475B" w:rsidRDefault="00BD475B" w:rsidP="00BD475B">
      <w:pPr>
        <w:numPr>
          <w:ilvl w:val="0"/>
          <w:numId w:val="1"/>
        </w:numPr>
        <w:spacing w:after="200" w:line="276" w:lineRule="auto"/>
        <w:jc w:val="both"/>
        <w:rPr>
          <w:rFonts w:ascii="Calibri" w:eastAsia="Calibri" w:hAnsi="Calibri" w:cs="Arial"/>
          <w:b w:val="0"/>
          <w:bCs w:val="0"/>
          <w:color w:val="auto"/>
          <w:sz w:val="22"/>
          <w:szCs w:val="22"/>
          <w:lang w:val="el-GR"/>
        </w:rPr>
      </w:pPr>
      <w:r w:rsidRPr="00BD475B">
        <w:rPr>
          <w:rFonts w:ascii="Calibri" w:eastAsia="Calibri" w:hAnsi="Calibri" w:cs="Arial"/>
          <w:b w:val="0"/>
          <w:bCs w:val="0"/>
          <w:color w:val="auto"/>
          <w:sz w:val="22"/>
          <w:szCs w:val="22"/>
          <w:lang w:val="el-GR"/>
        </w:rPr>
        <w:t xml:space="preserve">Κατά τομέα οικονομικής δραστηριότητας, η μεγαλύτερη </w:t>
      </w:r>
      <w:r w:rsidRPr="00BD475B">
        <w:rPr>
          <w:rFonts w:ascii="Calibri" w:eastAsia="Calibri" w:hAnsi="Calibri" w:cs="Arial"/>
          <w:b w:val="0"/>
          <w:bCs w:val="0"/>
          <w:color w:val="auto"/>
          <w:sz w:val="22"/>
          <w:szCs w:val="22"/>
          <w:u w:val="single"/>
          <w:lang w:val="el-GR"/>
        </w:rPr>
        <w:t>μείωση</w:t>
      </w:r>
      <w:r w:rsidRPr="00BD475B">
        <w:rPr>
          <w:rFonts w:ascii="Calibri" w:eastAsia="Calibri" w:hAnsi="Calibri" w:cs="Arial"/>
          <w:b w:val="0"/>
          <w:bCs w:val="0"/>
          <w:color w:val="auto"/>
          <w:sz w:val="22"/>
          <w:szCs w:val="22"/>
          <w:lang w:val="el-GR"/>
        </w:rPr>
        <w:t xml:space="preserve"> παρατηρήθηκε στον </w:t>
      </w:r>
      <w:r w:rsidRPr="00BD475B">
        <w:rPr>
          <w:rFonts w:ascii="Calibri" w:eastAsia="Calibri" w:hAnsi="Calibri" w:cs="Arial"/>
          <w:b w:val="0"/>
          <w:color w:val="auto"/>
          <w:sz w:val="22"/>
          <w:szCs w:val="22"/>
          <w:lang w:val="el-GR"/>
        </w:rPr>
        <w:t xml:space="preserve">τομέα των ξενοδοχείων κατά 186 άτομα, ενώ η μεγαλύτερη </w:t>
      </w:r>
      <w:r w:rsidRPr="00BD475B">
        <w:rPr>
          <w:rFonts w:ascii="Calibri" w:eastAsia="Calibri" w:hAnsi="Calibri" w:cs="Arial"/>
          <w:b w:val="0"/>
          <w:color w:val="auto"/>
          <w:sz w:val="22"/>
          <w:szCs w:val="22"/>
          <w:u w:val="single"/>
          <w:lang w:val="el-GR"/>
        </w:rPr>
        <w:t>αύξηση</w:t>
      </w:r>
      <w:r w:rsidRPr="00BD475B">
        <w:rPr>
          <w:rFonts w:ascii="Calibri" w:eastAsia="Calibri" w:hAnsi="Calibri" w:cs="Arial"/>
          <w:b w:val="0"/>
          <w:color w:val="auto"/>
          <w:sz w:val="22"/>
          <w:szCs w:val="22"/>
          <w:lang w:val="el-GR"/>
        </w:rPr>
        <w:t xml:space="preserve"> παρατηρήθηκε στον τομέα των άλλων υπηρεσιών κατά 274 άτομα.</w:t>
      </w:r>
    </w:p>
    <w:p w:rsidR="00BD475B" w:rsidRPr="00BD475B" w:rsidRDefault="00BD475B" w:rsidP="00BD475B">
      <w:pPr>
        <w:numPr>
          <w:ilvl w:val="0"/>
          <w:numId w:val="1"/>
        </w:numPr>
        <w:spacing w:after="200" w:line="276" w:lineRule="auto"/>
        <w:jc w:val="both"/>
        <w:rPr>
          <w:rFonts w:ascii="Calibri" w:eastAsia="Calibri" w:hAnsi="Calibri" w:cs="Arial"/>
          <w:i/>
          <w:iCs/>
          <w:color w:val="auto"/>
          <w:sz w:val="22"/>
          <w:szCs w:val="22"/>
          <w:lang w:val="el-GR"/>
        </w:rPr>
      </w:pPr>
      <w:r w:rsidRPr="00BD475B">
        <w:rPr>
          <w:rFonts w:ascii="Calibri" w:eastAsia="Calibri" w:hAnsi="Calibri" w:cs="Arial"/>
          <w:b w:val="0"/>
          <w:bCs w:val="0"/>
          <w:color w:val="auto"/>
          <w:sz w:val="22"/>
          <w:szCs w:val="22"/>
          <w:lang w:val="el-GR"/>
        </w:rPr>
        <w:t xml:space="preserve">Κατά επαρχία, η μεγαλύτερη </w:t>
      </w:r>
      <w:r w:rsidRPr="00BD475B">
        <w:rPr>
          <w:rFonts w:ascii="Calibri" w:eastAsia="Calibri" w:hAnsi="Calibri" w:cs="Arial"/>
          <w:b w:val="0"/>
          <w:color w:val="auto"/>
          <w:sz w:val="22"/>
          <w:szCs w:val="22"/>
          <w:u w:val="single"/>
          <w:lang w:val="el-GR"/>
        </w:rPr>
        <w:t>μείωση</w:t>
      </w:r>
      <w:r w:rsidRPr="00BD475B">
        <w:rPr>
          <w:rFonts w:ascii="Calibri" w:eastAsia="Calibri" w:hAnsi="Calibri" w:cs="Arial"/>
          <w:b w:val="0"/>
          <w:bCs w:val="0"/>
          <w:color w:val="auto"/>
          <w:sz w:val="22"/>
          <w:szCs w:val="22"/>
          <w:u w:val="single"/>
          <w:lang w:val="el-GR"/>
        </w:rPr>
        <w:t xml:space="preserve"> </w:t>
      </w:r>
      <w:r w:rsidRPr="00BD475B">
        <w:rPr>
          <w:rFonts w:ascii="Calibri" w:eastAsia="Calibri" w:hAnsi="Calibri" w:cs="Arial"/>
          <w:b w:val="0"/>
          <w:bCs w:val="0"/>
          <w:color w:val="auto"/>
          <w:sz w:val="22"/>
          <w:szCs w:val="22"/>
          <w:lang w:val="el-GR"/>
        </w:rPr>
        <w:t xml:space="preserve">καταγράφηκε </w:t>
      </w:r>
      <w:r w:rsidRPr="00BD475B">
        <w:rPr>
          <w:rFonts w:ascii="Calibri" w:eastAsia="Calibri" w:hAnsi="Calibri" w:cs="Arial"/>
          <w:b w:val="0"/>
          <w:color w:val="auto"/>
          <w:sz w:val="22"/>
          <w:szCs w:val="22"/>
          <w:lang w:val="el-GR"/>
        </w:rPr>
        <w:t xml:space="preserve">στην επαρχία Αμμοχώστου κατά 173 άτομα, ενώ η μεγαλύτερη </w:t>
      </w:r>
      <w:r w:rsidRPr="00BD475B">
        <w:rPr>
          <w:rFonts w:ascii="Calibri" w:eastAsia="Calibri" w:hAnsi="Calibri" w:cs="Arial"/>
          <w:b w:val="0"/>
          <w:color w:val="auto"/>
          <w:sz w:val="22"/>
          <w:szCs w:val="22"/>
          <w:u w:val="single"/>
          <w:lang w:val="el-GR"/>
        </w:rPr>
        <w:t>αύξηση</w:t>
      </w:r>
      <w:r w:rsidRPr="00BD475B">
        <w:rPr>
          <w:rFonts w:ascii="Calibri" w:eastAsia="Calibri" w:hAnsi="Calibri" w:cs="Arial"/>
          <w:b w:val="0"/>
          <w:color w:val="auto"/>
          <w:sz w:val="22"/>
          <w:szCs w:val="22"/>
          <w:lang w:val="el-GR"/>
        </w:rPr>
        <w:t xml:space="preserve"> καταγράφηκε στην επαρχία Λευκωσίας κατά 526</w:t>
      </w:r>
      <w:r w:rsidRPr="00BD475B">
        <w:rPr>
          <w:rFonts w:ascii="Calibri" w:eastAsia="Calibri" w:hAnsi="Calibri" w:cs="Arial"/>
          <w:b w:val="0"/>
          <w:bCs w:val="0"/>
          <w:color w:val="auto"/>
          <w:sz w:val="22"/>
          <w:szCs w:val="22"/>
          <w:lang w:val="el-GR"/>
        </w:rPr>
        <w:t xml:space="preserve"> άτομα.</w:t>
      </w:r>
    </w:p>
    <w:p w:rsidR="00BD475B" w:rsidRPr="00BD475B" w:rsidRDefault="00BD475B" w:rsidP="00BD475B">
      <w:pPr>
        <w:rPr>
          <w:rFonts w:ascii="Calibri" w:hAnsi="Calibri" w:cs="Arial"/>
          <w:b w:val="0"/>
          <w:bCs w:val="0"/>
          <w:i/>
          <w:iCs/>
          <w:color w:val="auto"/>
          <w:sz w:val="22"/>
          <w:szCs w:val="22"/>
          <w:lang w:val="el-GR"/>
        </w:rPr>
      </w:pPr>
    </w:p>
    <w:p w:rsidR="00BD475B" w:rsidRPr="00160E6D" w:rsidRDefault="00BD475B" w:rsidP="00A768EF">
      <w:pPr>
        <w:pStyle w:val="ListParagraph"/>
        <w:numPr>
          <w:ilvl w:val="0"/>
          <w:numId w:val="2"/>
        </w:numPr>
        <w:rPr>
          <w:rFonts w:ascii="Calibri" w:hAnsi="Calibri" w:cs="Arial"/>
          <w:bCs w:val="0"/>
          <w:i/>
          <w:iCs/>
          <w:color w:val="auto"/>
          <w:sz w:val="22"/>
          <w:szCs w:val="22"/>
          <w:lang w:val="el-GR"/>
        </w:rPr>
      </w:pPr>
      <w:r w:rsidRPr="00160E6D">
        <w:rPr>
          <w:rFonts w:ascii="Calibri" w:hAnsi="Calibri" w:cs="Arial"/>
          <w:bCs w:val="0"/>
          <w:i/>
          <w:iCs/>
          <w:color w:val="auto"/>
          <w:sz w:val="22"/>
          <w:szCs w:val="22"/>
          <w:lang w:val="el-GR"/>
        </w:rPr>
        <w:t>Νέες Εγγραφές</w:t>
      </w:r>
      <w:r w:rsidRPr="00BD475B">
        <w:rPr>
          <w:vertAlign w:val="superscript"/>
          <w:lang w:val="el-GR"/>
        </w:rPr>
        <w:footnoteReference w:id="1"/>
      </w:r>
      <w:r w:rsidRPr="00160E6D">
        <w:rPr>
          <w:rFonts w:ascii="Calibri" w:hAnsi="Calibri" w:cs="Arial"/>
          <w:bCs w:val="0"/>
          <w:i/>
          <w:iCs/>
          <w:color w:val="auto"/>
          <w:sz w:val="22"/>
          <w:szCs w:val="22"/>
          <w:lang w:val="el-GR"/>
        </w:rPr>
        <w:t xml:space="preserve"> Ανέργων κατά Επαρχία και μήνα</w:t>
      </w:r>
    </w:p>
    <w:p w:rsidR="00BD475B" w:rsidRPr="00BD475B" w:rsidRDefault="00BD475B" w:rsidP="00BD475B">
      <w:pPr>
        <w:rPr>
          <w:rFonts w:ascii="Calibri" w:hAnsi="Calibri" w:cs="Arial"/>
          <w:b w:val="0"/>
          <w:bCs w:val="0"/>
          <w:iCs/>
          <w:color w:val="auto"/>
          <w:sz w:val="22"/>
          <w:szCs w:val="22"/>
          <w:lang w:val="el-GR"/>
        </w:rPr>
      </w:pPr>
    </w:p>
    <w:p w:rsidR="00BD475B" w:rsidRPr="00BD475B" w:rsidRDefault="00BD475B" w:rsidP="00BD475B">
      <w:pPr>
        <w:rPr>
          <w:rFonts w:ascii="Calibri" w:hAnsi="Calibri" w:cs="Arial"/>
          <w:b w:val="0"/>
          <w:bCs w:val="0"/>
          <w:iCs/>
          <w:color w:val="auto"/>
          <w:sz w:val="22"/>
          <w:szCs w:val="22"/>
          <w:lang w:val="el-GR"/>
        </w:rPr>
      </w:pPr>
      <w:r w:rsidRPr="00BD475B">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BD475B" w:rsidRPr="00BD475B" w:rsidRDefault="00BD475B" w:rsidP="00BD475B">
      <w:pPr>
        <w:rPr>
          <w:rFonts w:ascii="Calibri" w:hAnsi="Calibri" w:cs="Arial"/>
          <w:b w:val="0"/>
          <w:bCs w:val="0"/>
          <w:i/>
          <w:iCs/>
          <w:color w:val="auto"/>
          <w:sz w:val="16"/>
          <w:szCs w:val="16"/>
          <w:lang w:val="el-GR"/>
        </w:rPr>
      </w:pPr>
    </w:p>
    <w:p w:rsidR="00BD475B" w:rsidRPr="00BD475B" w:rsidRDefault="00BD475B" w:rsidP="00BD475B">
      <w:pPr>
        <w:rPr>
          <w:rFonts w:ascii="Calibri" w:hAnsi="Calibri" w:cs="Arial"/>
          <w:b w:val="0"/>
          <w:bCs w:val="0"/>
          <w:i/>
          <w:iCs/>
          <w:color w:val="auto"/>
          <w:sz w:val="16"/>
          <w:szCs w:val="16"/>
          <w:lang w:val="el-GR"/>
        </w:rPr>
      </w:pPr>
    </w:p>
    <w:p w:rsidR="00BD475B" w:rsidRPr="00BD475B" w:rsidRDefault="00BD475B" w:rsidP="00BD475B">
      <w:pPr>
        <w:rPr>
          <w:rFonts w:ascii="Calibri" w:hAnsi="Calibri" w:cs="Arial"/>
          <w:b w:val="0"/>
          <w:bCs w:val="0"/>
          <w:i/>
          <w:iCs/>
          <w:color w:val="auto"/>
          <w:sz w:val="16"/>
          <w:szCs w:val="16"/>
          <w:lang w:val="el-GR"/>
        </w:rPr>
      </w:pPr>
    </w:p>
    <w:tbl>
      <w:tblPr>
        <w:tblW w:w="7273" w:type="dxa"/>
        <w:jc w:val="center"/>
        <w:tblInd w:w="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44"/>
        <w:gridCol w:w="1843"/>
        <w:gridCol w:w="1843"/>
        <w:gridCol w:w="1843"/>
      </w:tblGrid>
      <w:tr w:rsidR="00BD475B" w:rsidRPr="00BD475B" w:rsidTr="00F969FC">
        <w:trPr>
          <w:trHeight w:val="98"/>
          <w:jc w:val="center"/>
        </w:trPr>
        <w:tc>
          <w:tcPr>
            <w:tcW w:w="1744" w:type="dxa"/>
            <w:tcBorders>
              <w:top w:val="doub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BD475B" w:rsidRPr="00BD475B" w:rsidRDefault="00BD475B" w:rsidP="00BD475B">
            <w:pPr>
              <w:spacing w:line="276" w:lineRule="auto"/>
              <w:jc w:val="both"/>
              <w:rPr>
                <w:rFonts w:ascii="Calibri" w:hAnsi="Calibri" w:cs="Arial"/>
                <w:b w:val="0"/>
                <w:bCs w:val="0"/>
                <w:color w:val="auto"/>
                <w:sz w:val="22"/>
                <w:szCs w:val="22"/>
                <w:lang w:val="el-GR"/>
              </w:rPr>
            </w:pPr>
          </w:p>
        </w:tc>
        <w:tc>
          <w:tcPr>
            <w:tcW w:w="1843" w:type="dxa"/>
            <w:tcBorders>
              <w:top w:val="double" w:sz="4" w:space="0" w:color="auto"/>
              <w:left w:val="single" w:sz="4" w:space="0" w:color="auto"/>
              <w:bottom w:val="single" w:sz="4" w:space="0" w:color="auto"/>
              <w:right w:val="single" w:sz="4" w:space="0" w:color="auto"/>
            </w:tcBorders>
          </w:tcPr>
          <w:p w:rsidR="00BD475B" w:rsidRPr="00BD475B" w:rsidRDefault="00BD475B" w:rsidP="00BD475B">
            <w:pPr>
              <w:spacing w:line="276" w:lineRule="auto"/>
              <w:jc w:val="center"/>
              <w:rPr>
                <w:rFonts w:ascii="Calibri" w:hAnsi="Calibri" w:cs="Arial"/>
                <w:color w:val="auto"/>
                <w:sz w:val="22"/>
                <w:szCs w:val="22"/>
                <w:lang w:val="el-GR"/>
              </w:rPr>
            </w:pPr>
            <w:r w:rsidRPr="00BD475B">
              <w:rPr>
                <w:rFonts w:ascii="Calibri" w:hAnsi="Calibri" w:cs="Arial"/>
                <w:color w:val="auto"/>
                <w:sz w:val="22"/>
                <w:szCs w:val="22"/>
                <w:lang w:val="el-GR"/>
              </w:rPr>
              <w:t>Ιανουάριος 2020</w:t>
            </w:r>
          </w:p>
        </w:tc>
        <w:tc>
          <w:tcPr>
            <w:tcW w:w="1843" w:type="dxa"/>
            <w:tcBorders>
              <w:top w:val="double" w:sz="4" w:space="0" w:color="auto"/>
              <w:left w:val="single" w:sz="4" w:space="0" w:color="auto"/>
              <w:bottom w:val="single" w:sz="4" w:space="0" w:color="auto"/>
              <w:right w:val="single" w:sz="4" w:space="0" w:color="auto"/>
            </w:tcBorders>
          </w:tcPr>
          <w:p w:rsidR="00BD475B" w:rsidRPr="00BD475B" w:rsidRDefault="00BD475B" w:rsidP="00BD475B">
            <w:pPr>
              <w:spacing w:line="276" w:lineRule="auto"/>
              <w:jc w:val="center"/>
              <w:rPr>
                <w:rFonts w:ascii="Calibri" w:hAnsi="Calibri" w:cs="Arial"/>
                <w:color w:val="auto"/>
                <w:sz w:val="22"/>
                <w:szCs w:val="22"/>
                <w:lang w:val="el-GR"/>
              </w:rPr>
            </w:pPr>
            <w:r w:rsidRPr="00BD475B">
              <w:rPr>
                <w:rFonts w:ascii="Calibri" w:hAnsi="Calibri" w:cs="Arial"/>
                <w:color w:val="auto"/>
                <w:sz w:val="22"/>
                <w:szCs w:val="22"/>
                <w:lang w:val="el-GR"/>
              </w:rPr>
              <w:t>Φεβρουάριος 2020</w:t>
            </w:r>
          </w:p>
        </w:tc>
        <w:tc>
          <w:tcPr>
            <w:tcW w:w="1843" w:type="dxa"/>
            <w:tcBorders>
              <w:top w:val="double" w:sz="4" w:space="0" w:color="auto"/>
              <w:left w:val="single" w:sz="4" w:space="0" w:color="auto"/>
              <w:bottom w:val="single" w:sz="4" w:space="0" w:color="auto"/>
              <w:right w:val="single" w:sz="4" w:space="0" w:color="auto"/>
            </w:tcBorders>
          </w:tcPr>
          <w:p w:rsidR="00BD475B" w:rsidRPr="00BD475B" w:rsidRDefault="00BD475B" w:rsidP="00BD475B">
            <w:pPr>
              <w:spacing w:line="276" w:lineRule="auto"/>
              <w:jc w:val="center"/>
              <w:rPr>
                <w:rFonts w:ascii="Calibri" w:hAnsi="Calibri" w:cs="Arial"/>
                <w:color w:val="auto"/>
                <w:sz w:val="22"/>
                <w:szCs w:val="22"/>
                <w:lang w:val="el-GR"/>
              </w:rPr>
            </w:pPr>
            <w:r w:rsidRPr="00BD475B">
              <w:rPr>
                <w:rFonts w:ascii="Calibri" w:hAnsi="Calibri" w:cs="Arial"/>
                <w:color w:val="auto"/>
                <w:sz w:val="22"/>
                <w:szCs w:val="22"/>
                <w:lang w:val="el-GR"/>
              </w:rPr>
              <w:t>Μάρτιος 2020</w:t>
            </w:r>
          </w:p>
        </w:tc>
      </w:tr>
      <w:tr w:rsidR="00BD475B" w:rsidRPr="00BD475B" w:rsidTr="00F969FC">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BD475B" w:rsidRPr="00BD475B" w:rsidRDefault="00BD475B" w:rsidP="00BD475B">
            <w:pPr>
              <w:spacing w:line="276" w:lineRule="auto"/>
              <w:jc w:val="both"/>
              <w:rPr>
                <w:rFonts w:ascii="Calibri" w:hAnsi="Calibri" w:cs="Arial"/>
                <w:b w:val="0"/>
                <w:bCs w:val="0"/>
                <w:color w:val="auto"/>
                <w:sz w:val="22"/>
                <w:szCs w:val="22"/>
                <w:lang w:val="el-GR"/>
              </w:rPr>
            </w:pPr>
            <w:r w:rsidRPr="00BD475B">
              <w:rPr>
                <w:rFonts w:ascii="Calibri" w:hAnsi="Calibri" w:cs="Arial"/>
                <w:b w:val="0"/>
                <w:bCs w:val="0"/>
                <w:color w:val="auto"/>
                <w:sz w:val="22"/>
                <w:szCs w:val="22"/>
                <w:lang w:val="el-GR"/>
              </w:rPr>
              <w:t>Λευκωσία</w:t>
            </w:r>
          </w:p>
        </w:tc>
        <w:tc>
          <w:tcPr>
            <w:tcW w:w="1843" w:type="dxa"/>
            <w:tcBorders>
              <w:top w:val="single" w:sz="4" w:space="0" w:color="auto"/>
              <w:left w:val="single" w:sz="4" w:space="0" w:color="auto"/>
              <w:bottom w:val="single" w:sz="4" w:space="0" w:color="auto"/>
              <w:right w:val="single" w:sz="4" w:space="0" w:color="auto"/>
            </w:tcBorders>
          </w:tcPr>
          <w:p w:rsidR="00BD475B" w:rsidRPr="00BD475B" w:rsidRDefault="00BD475B" w:rsidP="00BD475B">
            <w:pPr>
              <w:spacing w:line="276" w:lineRule="auto"/>
              <w:jc w:val="center"/>
              <w:rPr>
                <w:rFonts w:ascii="Calibri" w:hAnsi="Calibri" w:cs="Arial"/>
                <w:b w:val="0"/>
                <w:bCs w:val="0"/>
                <w:color w:val="auto"/>
                <w:sz w:val="22"/>
                <w:szCs w:val="22"/>
              </w:rPr>
            </w:pPr>
            <w:r w:rsidRPr="00BD475B">
              <w:rPr>
                <w:rFonts w:ascii="Calibri" w:hAnsi="Calibri" w:cs="Arial"/>
                <w:b w:val="0"/>
                <w:bCs w:val="0"/>
                <w:color w:val="auto"/>
                <w:sz w:val="22"/>
                <w:szCs w:val="22"/>
              </w:rPr>
              <w:t>1770</w:t>
            </w:r>
          </w:p>
        </w:tc>
        <w:tc>
          <w:tcPr>
            <w:tcW w:w="1843" w:type="dxa"/>
            <w:tcBorders>
              <w:top w:val="single" w:sz="4" w:space="0" w:color="auto"/>
              <w:left w:val="single" w:sz="4" w:space="0" w:color="auto"/>
              <w:bottom w:val="single" w:sz="4" w:space="0" w:color="auto"/>
              <w:right w:val="single" w:sz="4" w:space="0" w:color="auto"/>
            </w:tcBorders>
          </w:tcPr>
          <w:p w:rsidR="00BD475B" w:rsidRPr="00BD475B" w:rsidRDefault="00BD475B" w:rsidP="00BD475B">
            <w:pPr>
              <w:spacing w:line="276" w:lineRule="auto"/>
              <w:jc w:val="center"/>
              <w:rPr>
                <w:rFonts w:ascii="Calibri" w:hAnsi="Calibri" w:cs="Arial"/>
                <w:b w:val="0"/>
                <w:bCs w:val="0"/>
                <w:color w:val="auto"/>
                <w:sz w:val="22"/>
                <w:szCs w:val="22"/>
                <w:lang w:val="el-GR"/>
              </w:rPr>
            </w:pPr>
            <w:r w:rsidRPr="00BD475B">
              <w:rPr>
                <w:rFonts w:ascii="Calibri" w:hAnsi="Calibri" w:cs="Arial"/>
                <w:b w:val="0"/>
                <w:bCs w:val="0"/>
                <w:color w:val="auto"/>
                <w:sz w:val="22"/>
                <w:szCs w:val="22"/>
                <w:lang w:val="el-GR"/>
              </w:rPr>
              <w:t>1373</w:t>
            </w:r>
          </w:p>
        </w:tc>
        <w:tc>
          <w:tcPr>
            <w:tcW w:w="1843" w:type="dxa"/>
            <w:tcBorders>
              <w:top w:val="single" w:sz="4" w:space="0" w:color="auto"/>
              <w:left w:val="single" w:sz="4" w:space="0" w:color="auto"/>
              <w:bottom w:val="single" w:sz="4" w:space="0" w:color="auto"/>
              <w:right w:val="single" w:sz="4" w:space="0" w:color="auto"/>
            </w:tcBorders>
          </w:tcPr>
          <w:p w:rsidR="00BD475B" w:rsidRPr="00BD475B" w:rsidRDefault="00BD475B" w:rsidP="00BD475B">
            <w:pPr>
              <w:spacing w:line="276" w:lineRule="auto"/>
              <w:jc w:val="center"/>
              <w:rPr>
                <w:rFonts w:ascii="Calibri" w:hAnsi="Calibri" w:cs="Arial"/>
                <w:b w:val="0"/>
                <w:bCs w:val="0"/>
                <w:color w:val="auto"/>
                <w:sz w:val="22"/>
                <w:szCs w:val="22"/>
                <w:lang w:val="el-GR"/>
              </w:rPr>
            </w:pPr>
            <w:r w:rsidRPr="00BD475B">
              <w:rPr>
                <w:rFonts w:ascii="Calibri" w:hAnsi="Calibri" w:cs="Arial"/>
                <w:b w:val="0"/>
                <w:bCs w:val="0"/>
                <w:color w:val="auto"/>
                <w:sz w:val="22"/>
                <w:szCs w:val="22"/>
                <w:lang w:val="el-GR"/>
              </w:rPr>
              <w:t>1221</w:t>
            </w:r>
          </w:p>
        </w:tc>
      </w:tr>
      <w:tr w:rsidR="00BD475B" w:rsidRPr="00BD475B" w:rsidTr="00F969FC">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BD475B" w:rsidRPr="00BD475B" w:rsidRDefault="00BD475B" w:rsidP="00BD475B">
            <w:pPr>
              <w:spacing w:line="276" w:lineRule="auto"/>
              <w:jc w:val="both"/>
              <w:rPr>
                <w:rFonts w:ascii="Calibri" w:hAnsi="Calibri" w:cs="Arial"/>
                <w:b w:val="0"/>
                <w:bCs w:val="0"/>
                <w:color w:val="auto"/>
                <w:sz w:val="22"/>
                <w:szCs w:val="22"/>
                <w:lang w:val="el-GR"/>
              </w:rPr>
            </w:pPr>
            <w:r w:rsidRPr="00BD475B">
              <w:rPr>
                <w:rFonts w:ascii="Calibri" w:hAnsi="Calibri" w:cs="Arial"/>
                <w:b w:val="0"/>
                <w:bCs w:val="0"/>
                <w:color w:val="auto"/>
                <w:sz w:val="22"/>
                <w:szCs w:val="22"/>
                <w:lang w:val="el-GR"/>
              </w:rPr>
              <w:t>Λάρνακα</w:t>
            </w:r>
          </w:p>
        </w:tc>
        <w:tc>
          <w:tcPr>
            <w:tcW w:w="1843" w:type="dxa"/>
            <w:tcBorders>
              <w:top w:val="single" w:sz="4" w:space="0" w:color="auto"/>
              <w:left w:val="single" w:sz="4" w:space="0" w:color="auto"/>
              <w:bottom w:val="single" w:sz="4" w:space="0" w:color="auto"/>
              <w:right w:val="single" w:sz="4" w:space="0" w:color="auto"/>
            </w:tcBorders>
          </w:tcPr>
          <w:p w:rsidR="00BD475B" w:rsidRPr="00BD475B" w:rsidRDefault="00BD475B" w:rsidP="00BD475B">
            <w:pPr>
              <w:tabs>
                <w:tab w:val="left" w:pos="510"/>
                <w:tab w:val="center" w:pos="855"/>
                <w:tab w:val="right" w:pos="1710"/>
              </w:tabs>
              <w:spacing w:line="276" w:lineRule="auto"/>
              <w:jc w:val="center"/>
              <w:rPr>
                <w:rFonts w:ascii="Calibri" w:hAnsi="Calibri" w:cs="Arial"/>
                <w:b w:val="0"/>
                <w:bCs w:val="0"/>
                <w:color w:val="auto"/>
                <w:sz w:val="22"/>
                <w:szCs w:val="22"/>
              </w:rPr>
            </w:pPr>
            <w:r w:rsidRPr="00BD475B">
              <w:rPr>
                <w:rFonts w:ascii="Calibri" w:hAnsi="Calibri" w:cs="Arial"/>
                <w:b w:val="0"/>
                <w:bCs w:val="0"/>
                <w:color w:val="auto"/>
                <w:sz w:val="22"/>
                <w:szCs w:val="22"/>
              </w:rPr>
              <w:t>855</w:t>
            </w:r>
          </w:p>
        </w:tc>
        <w:tc>
          <w:tcPr>
            <w:tcW w:w="1843" w:type="dxa"/>
            <w:tcBorders>
              <w:top w:val="single" w:sz="4" w:space="0" w:color="auto"/>
              <w:left w:val="single" w:sz="4" w:space="0" w:color="auto"/>
              <w:bottom w:val="single" w:sz="4" w:space="0" w:color="auto"/>
              <w:right w:val="single" w:sz="4" w:space="0" w:color="auto"/>
            </w:tcBorders>
          </w:tcPr>
          <w:p w:rsidR="00BD475B" w:rsidRPr="00BD475B" w:rsidRDefault="00BD475B" w:rsidP="00BD475B">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BD475B">
              <w:rPr>
                <w:rFonts w:ascii="Calibri" w:hAnsi="Calibri" w:cs="Arial"/>
                <w:b w:val="0"/>
                <w:bCs w:val="0"/>
                <w:color w:val="auto"/>
                <w:sz w:val="22"/>
                <w:szCs w:val="22"/>
                <w:lang w:val="el-GR"/>
              </w:rPr>
              <w:t>791</w:t>
            </w:r>
          </w:p>
        </w:tc>
        <w:tc>
          <w:tcPr>
            <w:tcW w:w="1843" w:type="dxa"/>
            <w:tcBorders>
              <w:top w:val="single" w:sz="4" w:space="0" w:color="auto"/>
              <w:left w:val="single" w:sz="4" w:space="0" w:color="auto"/>
              <w:bottom w:val="single" w:sz="4" w:space="0" w:color="auto"/>
              <w:right w:val="single" w:sz="4" w:space="0" w:color="auto"/>
            </w:tcBorders>
          </w:tcPr>
          <w:p w:rsidR="00BD475B" w:rsidRPr="00BD475B" w:rsidRDefault="00BD475B" w:rsidP="00BD475B">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BD475B">
              <w:rPr>
                <w:rFonts w:ascii="Calibri" w:hAnsi="Calibri" w:cs="Arial"/>
                <w:b w:val="0"/>
                <w:bCs w:val="0"/>
                <w:color w:val="auto"/>
                <w:sz w:val="22"/>
                <w:szCs w:val="22"/>
                <w:lang w:val="el-GR"/>
              </w:rPr>
              <w:t>595</w:t>
            </w:r>
          </w:p>
        </w:tc>
      </w:tr>
      <w:tr w:rsidR="00BD475B" w:rsidRPr="00BD475B" w:rsidTr="00F969FC">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BD475B" w:rsidRPr="00BD475B" w:rsidRDefault="00BD475B" w:rsidP="00BD475B">
            <w:pPr>
              <w:spacing w:line="276" w:lineRule="auto"/>
              <w:jc w:val="both"/>
              <w:rPr>
                <w:rFonts w:ascii="Calibri" w:hAnsi="Calibri" w:cs="Arial"/>
                <w:b w:val="0"/>
                <w:bCs w:val="0"/>
                <w:color w:val="auto"/>
                <w:sz w:val="22"/>
                <w:szCs w:val="22"/>
                <w:lang w:val="el-GR"/>
              </w:rPr>
            </w:pPr>
            <w:r w:rsidRPr="00BD475B">
              <w:rPr>
                <w:rFonts w:ascii="Calibri" w:hAnsi="Calibri" w:cs="Arial"/>
                <w:b w:val="0"/>
                <w:bCs w:val="0"/>
                <w:color w:val="auto"/>
                <w:sz w:val="22"/>
                <w:szCs w:val="22"/>
                <w:lang w:val="el-GR"/>
              </w:rPr>
              <w:t>Αμμόχωστος</w:t>
            </w:r>
          </w:p>
        </w:tc>
        <w:tc>
          <w:tcPr>
            <w:tcW w:w="1843" w:type="dxa"/>
            <w:tcBorders>
              <w:top w:val="single" w:sz="4" w:space="0" w:color="auto"/>
              <w:left w:val="single" w:sz="4" w:space="0" w:color="auto"/>
              <w:bottom w:val="single" w:sz="4" w:space="0" w:color="auto"/>
              <w:right w:val="single" w:sz="4" w:space="0" w:color="auto"/>
            </w:tcBorders>
          </w:tcPr>
          <w:p w:rsidR="00BD475B" w:rsidRPr="00BD475B" w:rsidRDefault="00BD475B" w:rsidP="00BD475B">
            <w:pPr>
              <w:tabs>
                <w:tab w:val="left" w:pos="510"/>
                <w:tab w:val="center" w:pos="855"/>
                <w:tab w:val="right" w:pos="1710"/>
              </w:tabs>
              <w:spacing w:line="276" w:lineRule="auto"/>
              <w:jc w:val="center"/>
              <w:rPr>
                <w:rFonts w:ascii="Calibri" w:hAnsi="Calibri" w:cs="Arial"/>
                <w:b w:val="0"/>
                <w:bCs w:val="0"/>
                <w:color w:val="auto"/>
                <w:sz w:val="22"/>
                <w:szCs w:val="22"/>
              </w:rPr>
            </w:pPr>
            <w:r w:rsidRPr="00BD475B">
              <w:rPr>
                <w:rFonts w:ascii="Calibri" w:hAnsi="Calibri" w:cs="Arial"/>
                <w:b w:val="0"/>
                <w:bCs w:val="0"/>
                <w:color w:val="auto"/>
                <w:sz w:val="22"/>
                <w:szCs w:val="22"/>
              </w:rPr>
              <w:t>695</w:t>
            </w:r>
          </w:p>
        </w:tc>
        <w:tc>
          <w:tcPr>
            <w:tcW w:w="1843" w:type="dxa"/>
            <w:tcBorders>
              <w:top w:val="single" w:sz="4" w:space="0" w:color="auto"/>
              <w:left w:val="single" w:sz="4" w:space="0" w:color="auto"/>
              <w:bottom w:val="single" w:sz="4" w:space="0" w:color="auto"/>
              <w:right w:val="single" w:sz="4" w:space="0" w:color="auto"/>
            </w:tcBorders>
          </w:tcPr>
          <w:p w:rsidR="00BD475B" w:rsidRPr="00BD475B" w:rsidRDefault="00BD475B" w:rsidP="00BD475B">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BD475B">
              <w:rPr>
                <w:rFonts w:ascii="Calibri" w:hAnsi="Calibri" w:cs="Arial"/>
                <w:b w:val="0"/>
                <w:bCs w:val="0"/>
                <w:color w:val="auto"/>
                <w:sz w:val="22"/>
                <w:szCs w:val="22"/>
                <w:lang w:val="el-GR"/>
              </w:rPr>
              <w:t>315</w:t>
            </w:r>
          </w:p>
        </w:tc>
        <w:tc>
          <w:tcPr>
            <w:tcW w:w="1843" w:type="dxa"/>
            <w:tcBorders>
              <w:top w:val="single" w:sz="4" w:space="0" w:color="auto"/>
              <w:left w:val="single" w:sz="4" w:space="0" w:color="auto"/>
              <w:bottom w:val="single" w:sz="4" w:space="0" w:color="auto"/>
              <w:right w:val="single" w:sz="4" w:space="0" w:color="auto"/>
            </w:tcBorders>
          </w:tcPr>
          <w:p w:rsidR="00BD475B" w:rsidRPr="00BD475B" w:rsidRDefault="00BD475B" w:rsidP="00BD475B">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BD475B">
              <w:rPr>
                <w:rFonts w:ascii="Calibri" w:hAnsi="Calibri" w:cs="Arial"/>
                <w:b w:val="0"/>
                <w:bCs w:val="0"/>
                <w:color w:val="auto"/>
                <w:sz w:val="22"/>
                <w:szCs w:val="22"/>
                <w:lang w:val="el-GR"/>
              </w:rPr>
              <w:t>266</w:t>
            </w:r>
          </w:p>
        </w:tc>
      </w:tr>
      <w:tr w:rsidR="00BD475B" w:rsidRPr="00BD475B" w:rsidTr="00F969FC">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BD475B" w:rsidRPr="00BD475B" w:rsidRDefault="00BD475B" w:rsidP="00BD475B">
            <w:pPr>
              <w:spacing w:line="276" w:lineRule="auto"/>
              <w:jc w:val="both"/>
              <w:rPr>
                <w:rFonts w:ascii="Calibri" w:hAnsi="Calibri" w:cs="Arial"/>
                <w:b w:val="0"/>
                <w:bCs w:val="0"/>
                <w:color w:val="auto"/>
                <w:sz w:val="22"/>
                <w:szCs w:val="22"/>
                <w:lang w:val="el-GR"/>
              </w:rPr>
            </w:pPr>
            <w:r w:rsidRPr="00BD475B">
              <w:rPr>
                <w:rFonts w:ascii="Calibri" w:hAnsi="Calibri" w:cs="Arial"/>
                <w:b w:val="0"/>
                <w:bCs w:val="0"/>
                <w:color w:val="auto"/>
                <w:sz w:val="22"/>
                <w:szCs w:val="22"/>
                <w:lang w:val="el-GR"/>
              </w:rPr>
              <w:t>Λεμεσός</w:t>
            </w:r>
          </w:p>
        </w:tc>
        <w:tc>
          <w:tcPr>
            <w:tcW w:w="1843" w:type="dxa"/>
            <w:tcBorders>
              <w:top w:val="single" w:sz="4" w:space="0" w:color="auto"/>
              <w:left w:val="single" w:sz="4" w:space="0" w:color="auto"/>
              <w:bottom w:val="single" w:sz="4" w:space="0" w:color="auto"/>
              <w:right w:val="single" w:sz="4" w:space="0" w:color="auto"/>
            </w:tcBorders>
          </w:tcPr>
          <w:p w:rsidR="00BD475B" w:rsidRPr="00BD475B" w:rsidRDefault="00BD475B" w:rsidP="00BD475B">
            <w:pPr>
              <w:spacing w:line="276" w:lineRule="auto"/>
              <w:jc w:val="center"/>
              <w:rPr>
                <w:rFonts w:ascii="Calibri" w:hAnsi="Calibri" w:cs="Arial"/>
                <w:b w:val="0"/>
                <w:bCs w:val="0"/>
                <w:color w:val="auto"/>
                <w:sz w:val="22"/>
                <w:szCs w:val="22"/>
              </w:rPr>
            </w:pPr>
            <w:r w:rsidRPr="00BD475B">
              <w:rPr>
                <w:rFonts w:ascii="Calibri" w:hAnsi="Calibri" w:cs="Arial"/>
                <w:b w:val="0"/>
                <w:bCs w:val="0"/>
                <w:color w:val="auto"/>
                <w:sz w:val="22"/>
                <w:szCs w:val="22"/>
              </w:rPr>
              <w:t>1389</w:t>
            </w:r>
          </w:p>
        </w:tc>
        <w:tc>
          <w:tcPr>
            <w:tcW w:w="1843" w:type="dxa"/>
            <w:tcBorders>
              <w:top w:val="single" w:sz="4" w:space="0" w:color="auto"/>
              <w:left w:val="single" w:sz="4" w:space="0" w:color="auto"/>
              <w:bottom w:val="single" w:sz="4" w:space="0" w:color="auto"/>
              <w:right w:val="single" w:sz="4" w:space="0" w:color="auto"/>
            </w:tcBorders>
          </w:tcPr>
          <w:p w:rsidR="00BD475B" w:rsidRPr="00BD475B" w:rsidRDefault="00BD475B" w:rsidP="00BD475B">
            <w:pPr>
              <w:spacing w:line="276" w:lineRule="auto"/>
              <w:jc w:val="center"/>
              <w:rPr>
                <w:rFonts w:ascii="Calibri" w:hAnsi="Calibri" w:cs="Arial"/>
                <w:b w:val="0"/>
                <w:bCs w:val="0"/>
                <w:color w:val="auto"/>
                <w:sz w:val="22"/>
                <w:szCs w:val="22"/>
                <w:lang w:val="el-GR"/>
              </w:rPr>
            </w:pPr>
            <w:r w:rsidRPr="00BD475B">
              <w:rPr>
                <w:rFonts w:ascii="Calibri" w:hAnsi="Calibri" w:cs="Arial"/>
                <w:b w:val="0"/>
                <w:bCs w:val="0"/>
                <w:color w:val="auto"/>
                <w:sz w:val="22"/>
                <w:szCs w:val="22"/>
                <w:lang w:val="el-GR"/>
              </w:rPr>
              <w:t>1102</w:t>
            </w:r>
          </w:p>
        </w:tc>
        <w:tc>
          <w:tcPr>
            <w:tcW w:w="1843" w:type="dxa"/>
            <w:tcBorders>
              <w:top w:val="single" w:sz="4" w:space="0" w:color="auto"/>
              <w:left w:val="single" w:sz="4" w:space="0" w:color="auto"/>
              <w:bottom w:val="single" w:sz="4" w:space="0" w:color="auto"/>
              <w:right w:val="single" w:sz="4" w:space="0" w:color="auto"/>
            </w:tcBorders>
          </w:tcPr>
          <w:p w:rsidR="00BD475B" w:rsidRPr="00BD475B" w:rsidRDefault="00BD475B" w:rsidP="00BD475B">
            <w:pPr>
              <w:spacing w:line="276" w:lineRule="auto"/>
              <w:jc w:val="center"/>
              <w:rPr>
                <w:rFonts w:ascii="Calibri" w:hAnsi="Calibri" w:cs="Arial"/>
                <w:b w:val="0"/>
                <w:bCs w:val="0"/>
                <w:color w:val="auto"/>
                <w:sz w:val="22"/>
                <w:szCs w:val="22"/>
                <w:lang w:val="el-GR"/>
              </w:rPr>
            </w:pPr>
            <w:r w:rsidRPr="00BD475B">
              <w:rPr>
                <w:rFonts w:ascii="Calibri" w:hAnsi="Calibri" w:cs="Arial"/>
                <w:b w:val="0"/>
                <w:bCs w:val="0"/>
                <w:color w:val="auto"/>
                <w:sz w:val="22"/>
                <w:szCs w:val="22"/>
                <w:lang w:val="el-GR"/>
              </w:rPr>
              <w:t>929</w:t>
            </w:r>
          </w:p>
        </w:tc>
      </w:tr>
      <w:tr w:rsidR="00BD475B" w:rsidRPr="00BD475B" w:rsidTr="00F969FC">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BD475B" w:rsidRPr="00BD475B" w:rsidRDefault="00BD475B" w:rsidP="00BD475B">
            <w:pPr>
              <w:spacing w:line="276" w:lineRule="auto"/>
              <w:jc w:val="both"/>
              <w:rPr>
                <w:rFonts w:ascii="Calibri" w:hAnsi="Calibri" w:cs="Arial"/>
                <w:b w:val="0"/>
                <w:bCs w:val="0"/>
                <w:color w:val="auto"/>
                <w:sz w:val="22"/>
                <w:szCs w:val="22"/>
                <w:lang w:val="el-GR"/>
              </w:rPr>
            </w:pPr>
            <w:r w:rsidRPr="00BD475B">
              <w:rPr>
                <w:rFonts w:ascii="Calibri" w:hAnsi="Calibri" w:cs="Arial"/>
                <w:b w:val="0"/>
                <w:bCs w:val="0"/>
                <w:color w:val="auto"/>
                <w:sz w:val="22"/>
                <w:szCs w:val="22"/>
                <w:lang w:val="el-GR"/>
              </w:rPr>
              <w:t>Πάφος</w:t>
            </w:r>
          </w:p>
        </w:tc>
        <w:tc>
          <w:tcPr>
            <w:tcW w:w="1843" w:type="dxa"/>
            <w:tcBorders>
              <w:top w:val="single" w:sz="4" w:space="0" w:color="auto"/>
              <w:left w:val="single" w:sz="4" w:space="0" w:color="auto"/>
              <w:bottom w:val="single" w:sz="4" w:space="0" w:color="auto"/>
              <w:right w:val="single" w:sz="4" w:space="0" w:color="auto"/>
            </w:tcBorders>
          </w:tcPr>
          <w:p w:rsidR="00BD475B" w:rsidRPr="00BD475B" w:rsidRDefault="00BD475B" w:rsidP="00BD475B">
            <w:pPr>
              <w:spacing w:line="276" w:lineRule="auto"/>
              <w:jc w:val="center"/>
              <w:rPr>
                <w:rFonts w:ascii="Calibri" w:hAnsi="Calibri" w:cs="Arial"/>
                <w:b w:val="0"/>
                <w:bCs w:val="0"/>
                <w:color w:val="auto"/>
                <w:sz w:val="22"/>
                <w:szCs w:val="22"/>
              </w:rPr>
            </w:pPr>
            <w:r w:rsidRPr="00BD475B">
              <w:rPr>
                <w:rFonts w:ascii="Calibri" w:hAnsi="Calibri" w:cs="Arial"/>
                <w:b w:val="0"/>
                <w:bCs w:val="0"/>
                <w:color w:val="auto"/>
                <w:sz w:val="22"/>
                <w:szCs w:val="22"/>
              </w:rPr>
              <w:t>969</w:t>
            </w:r>
          </w:p>
        </w:tc>
        <w:tc>
          <w:tcPr>
            <w:tcW w:w="1843" w:type="dxa"/>
            <w:tcBorders>
              <w:top w:val="single" w:sz="4" w:space="0" w:color="auto"/>
              <w:left w:val="single" w:sz="4" w:space="0" w:color="auto"/>
              <w:bottom w:val="single" w:sz="4" w:space="0" w:color="auto"/>
              <w:right w:val="single" w:sz="4" w:space="0" w:color="auto"/>
            </w:tcBorders>
          </w:tcPr>
          <w:p w:rsidR="00BD475B" w:rsidRPr="00BD475B" w:rsidRDefault="00BD475B" w:rsidP="00BD475B">
            <w:pPr>
              <w:spacing w:line="276" w:lineRule="auto"/>
              <w:jc w:val="center"/>
              <w:rPr>
                <w:rFonts w:ascii="Calibri" w:hAnsi="Calibri" w:cs="Arial"/>
                <w:b w:val="0"/>
                <w:bCs w:val="0"/>
                <w:color w:val="auto"/>
                <w:sz w:val="22"/>
                <w:szCs w:val="22"/>
                <w:lang w:val="el-GR"/>
              </w:rPr>
            </w:pPr>
            <w:r w:rsidRPr="00BD475B">
              <w:rPr>
                <w:rFonts w:ascii="Calibri" w:hAnsi="Calibri" w:cs="Arial"/>
                <w:b w:val="0"/>
                <w:bCs w:val="0"/>
                <w:color w:val="auto"/>
                <w:sz w:val="22"/>
                <w:szCs w:val="22"/>
                <w:lang w:val="el-GR"/>
              </w:rPr>
              <w:t>603</w:t>
            </w:r>
          </w:p>
        </w:tc>
        <w:tc>
          <w:tcPr>
            <w:tcW w:w="1843" w:type="dxa"/>
            <w:tcBorders>
              <w:top w:val="single" w:sz="4" w:space="0" w:color="auto"/>
              <w:left w:val="single" w:sz="4" w:space="0" w:color="auto"/>
              <w:bottom w:val="single" w:sz="4" w:space="0" w:color="auto"/>
              <w:right w:val="single" w:sz="4" w:space="0" w:color="auto"/>
            </w:tcBorders>
          </w:tcPr>
          <w:p w:rsidR="00BD475B" w:rsidRPr="00BD475B" w:rsidRDefault="00BD475B" w:rsidP="00BD475B">
            <w:pPr>
              <w:spacing w:line="276" w:lineRule="auto"/>
              <w:jc w:val="center"/>
              <w:rPr>
                <w:rFonts w:ascii="Calibri" w:hAnsi="Calibri" w:cs="Arial"/>
                <w:b w:val="0"/>
                <w:bCs w:val="0"/>
                <w:color w:val="auto"/>
                <w:sz w:val="22"/>
                <w:szCs w:val="22"/>
                <w:lang w:val="el-GR"/>
              </w:rPr>
            </w:pPr>
            <w:r w:rsidRPr="00BD475B">
              <w:rPr>
                <w:rFonts w:ascii="Calibri" w:hAnsi="Calibri" w:cs="Arial"/>
                <w:b w:val="0"/>
                <w:bCs w:val="0"/>
                <w:color w:val="auto"/>
                <w:sz w:val="22"/>
                <w:szCs w:val="22"/>
                <w:lang w:val="el-GR"/>
              </w:rPr>
              <w:t>539</w:t>
            </w:r>
          </w:p>
        </w:tc>
      </w:tr>
      <w:tr w:rsidR="00BD475B" w:rsidRPr="00BD475B" w:rsidTr="00F969FC">
        <w:trPr>
          <w:trHeight w:val="348"/>
          <w:jc w:val="center"/>
        </w:trPr>
        <w:tc>
          <w:tcPr>
            <w:tcW w:w="1744" w:type="dxa"/>
            <w:tcBorders>
              <w:top w:val="single" w:sz="4" w:space="0" w:color="auto"/>
              <w:left w:val="double" w:sz="4" w:space="0" w:color="auto"/>
              <w:bottom w:val="double" w:sz="4" w:space="0" w:color="auto"/>
              <w:right w:val="single" w:sz="4" w:space="0" w:color="auto"/>
            </w:tcBorders>
            <w:noWrap/>
            <w:tcMar>
              <w:top w:w="15" w:type="dxa"/>
              <w:left w:w="15" w:type="dxa"/>
              <w:bottom w:w="0" w:type="dxa"/>
              <w:right w:w="15" w:type="dxa"/>
            </w:tcMar>
            <w:vAlign w:val="bottom"/>
          </w:tcPr>
          <w:p w:rsidR="00BD475B" w:rsidRPr="00BD475B" w:rsidRDefault="00BD475B" w:rsidP="00BD475B">
            <w:pPr>
              <w:spacing w:line="276" w:lineRule="auto"/>
              <w:jc w:val="both"/>
              <w:rPr>
                <w:rFonts w:ascii="Calibri" w:hAnsi="Calibri" w:cs="Arial"/>
                <w:color w:val="auto"/>
                <w:sz w:val="22"/>
                <w:szCs w:val="22"/>
                <w:lang w:val="el-GR"/>
              </w:rPr>
            </w:pPr>
            <w:r w:rsidRPr="00BD475B">
              <w:rPr>
                <w:rFonts w:ascii="Calibri" w:hAnsi="Calibri" w:cs="Arial"/>
                <w:color w:val="auto"/>
                <w:sz w:val="22"/>
                <w:szCs w:val="22"/>
                <w:lang w:val="el-GR"/>
              </w:rPr>
              <w:t xml:space="preserve">ΣΥΝΟΛΟ </w:t>
            </w:r>
          </w:p>
        </w:tc>
        <w:tc>
          <w:tcPr>
            <w:tcW w:w="1843" w:type="dxa"/>
            <w:tcBorders>
              <w:top w:val="single" w:sz="4" w:space="0" w:color="auto"/>
              <w:left w:val="single" w:sz="4" w:space="0" w:color="auto"/>
              <w:bottom w:val="double" w:sz="4" w:space="0" w:color="auto"/>
              <w:right w:val="single" w:sz="4" w:space="0" w:color="auto"/>
            </w:tcBorders>
          </w:tcPr>
          <w:p w:rsidR="00BD475B" w:rsidRPr="00BD475B" w:rsidRDefault="00BD475B" w:rsidP="00BD475B">
            <w:pPr>
              <w:spacing w:line="276" w:lineRule="auto"/>
              <w:jc w:val="center"/>
              <w:rPr>
                <w:rFonts w:ascii="Calibri" w:hAnsi="Calibri" w:cs="Arial"/>
                <w:color w:val="auto"/>
                <w:sz w:val="22"/>
                <w:szCs w:val="22"/>
              </w:rPr>
            </w:pPr>
            <w:r w:rsidRPr="00BD475B">
              <w:rPr>
                <w:rFonts w:ascii="Calibri" w:hAnsi="Calibri" w:cs="Arial"/>
                <w:color w:val="auto"/>
                <w:sz w:val="22"/>
                <w:szCs w:val="22"/>
              </w:rPr>
              <w:t>5678</w:t>
            </w:r>
          </w:p>
        </w:tc>
        <w:tc>
          <w:tcPr>
            <w:tcW w:w="1843" w:type="dxa"/>
            <w:tcBorders>
              <w:top w:val="single" w:sz="4" w:space="0" w:color="auto"/>
              <w:left w:val="single" w:sz="4" w:space="0" w:color="auto"/>
              <w:bottom w:val="double" w:sz="4" w:space="0" w:color="auto"/>
              <w:right w:val="single" w:sz="4" w:space="0" w:color="auto"/>
            </w:tcBorders>
          </w:tcPr>
          <w:p w:rsidR="00BD475B" w:rsidRPr="00BD475B" w:rsidRDefault="00BD475B" w:rsidP="00BD475B">
            <w:pPr>
              <w:spacing w:line="276" w:lineRule="auto"/>
              <w:jc w:val="center"/>
              <w:rPr>
                <w:rFonts w:ascii="Calibri" w:hAnsi="Calibri" w:cs="Arial"/>
                <w:color w:val="auto"/>
                <w:sz w:val="22"/>
                <w:szCs w:val="22"/>
                <w:lang w:val="el-GR"/>
              </w:rPr>
            </w:pPr>
            <w:r w:rsidRPr="00BD475B">
              <w:rPr>
                <w:rFonts w:ascii="Calibri" w:hAnsi="Calibri" w:cs="Arial"/>
                <w:color w:val="auto"/>
                <w:sz w:val="22"/>
                <w:szCs w:val="22"/>
                <w:lang w:val="el-GR"/>
              </w:rPr>
              <w:t>4184</w:t>
            </w:r>
          </w:p>
        </w:tc>
        <w:tc>
          <w:tcPr>
            <w:tcW w:w="1843" w:type="dxa"/>
            <w:tcBorders>
              <w:top w:val="single" w:sz="4" w:space="0" w:color="auto"/>
              <w:left w:val="single" w:sz="4" w:space="0" w:color="auto"/>
              <w:bottom w:val="double" w:sz="4" w:space="0" w:color="auto"/>
              <w:right w:val="single" w:sz="4" w:space="0" w:color="auto"/>
            </w:tcBorders>
          </w:tcPr>
          <w:p w:rsidR="00BD475B" w:rsidRPr="00BD475B" w:rsidRDefault="00BD475B" w:rsidP="00BD475B">
            <w:pPr>
              <w:spacing w:line="276" w:lineRule="auto"/>
              <w:jc w:val="center"/>
              <w:rPr>
                <w:rFonts w:ascii="Calibri" w:hAnsi="Calibri" w:cs="Arial"/>
                <w:color w:val="auto"/>
                <w:sz w:val="22"/>
                <w:szCs w:val="22"/>
                <w:lang w:val="el-GR"/>
              </w:rPr>
            </w:pPr>
            <w:r w:rsidRPr="00BD475B">
              <w:rPr>
                <w:rFonts w:ascii="Calibri" w:hAnsi="Calibri" w:cs="Arial"/>
                <w:color w:val="auto"/>
                <w:sz w:val="22"/>
                <w:szCs w:val="22"/>
                <w:lang w:val="el-GR"/>
              </w:rPr>
              <w:t>3550</w:t>
            </w:r>
          </w:p>
        </w:tc>
      </w:tr>
    </w:tbl>
    <w:p w:rsidR="00BD475B" w:rsidRPr="00BD475B" w:rsidRDefault="00BD475B" w:rsidP="00BD475B">
      <w:pPr>
        <w:spacing w:line="276" w:lineRule="auto"/>
        <w:jc w:val="both"/>
        <w:rPr>
          <w:rFonts w:ascii="Calibri" w:eastAsia="Calibri" w:hAnsi="Calibri" w:cs="Arial"/>
          <w:color w:val="auto"/>
          <w:sz w:val="22"/>
          <w:szCs w:val="22"/>
          <w:lang w:val="el-GR" w:eastAsia="x-none"/>
        </w:rPr>
      </w:pPr>
    </w:p>
    <w:p w:rsidR="00BD475B" w:rsidRPr="00BD475B" w:rsidRDefault="00BD475B" w:rsidP="00BD475B">
      <w:pPr>
        <w:spacing w:line="276" w:lineRule="auto"/>
        <w:rPr>
          <w:rFonts w:ascii="Calibri" w:eastAsia="Calibri" w:hAnsi="Calibri" w:cs="Arial"/>
          <w:color w:val="auto"/>
          <w:lang w:val="el-GR" w:eastAsia="x-none"/>
        </w:rPr>
      </w:pPr>
    </w:p>
    <w:p w:rsidR="00725077" w:rsidRDefault="00725077">
      <w:pPr>
        <w:rPr>
          <w:rFonts w:ascii="Calibri" w:hAnsi="Calibri" w:cs="Calibri"/>
          <w:bCs w:val="0"/>
          <w:color w:val="auto"/>
          <w:sz w:val="22"/>
          <w:szCs w:val="22"/>
          <w:lang w:val="el-GR"/>
        </w:rPr>
      </w:pPr>
      <w:r>
        <w:rPr>
          <w:rFonts w:ascii="Calibri" w:hAnsi="Calibri" w:cs="Calibri"/>
          <w:bCs w:val="0"/>
          <w:color w:val="auto"/>
          <w:sz w:val="22"/>
          <w:szCs w:val="22"/>
          <w:lang w:val="el-GR"/>
        </w:rPr>
        <w:br w:type="page"/>
      </w:r>
    </w:p>
    <w:p w:rsidR="00B374D7" w:rsidRPr="00785231" w:rsidRDefault="007E74B3" w:rsidP="00E411AE">
      <w:pPr>
        <w:rPr>
          <w:rFonts w:ascii="Calibri" w:hAnsi="Calibri" w:cs="Calibri"/>
          <w:color w:val="auto"/>
          <w:sz w:val="22"/>
          <w:szCs w:val="22"/>
          <w:lang w:val="el-GR"/>
        </w:rPr>
      </w:pPr>
      <w:r>
        <w:rPr>
          <w:rFonts w:ascii="Calibri" w:hAnsi="Calibri" w:cs="Calibri"/>
          <w:bCs w:val="0"/>
          <w:color w:val="auto"/>
          <w:sz w:val="22"/>
          <w:szCs w:val="22"/>
          <w:lang w:val="el-GR"/>
        </w:rPr>
        <w:lastRenderedPageBreak/>
        <w:t>Γ</w:t>
      </w:r>
      <w:r w:rsidR="00B374D7" w:rsidRPr="001378EF">
        <w:rPr>
          <w:rFonts w:ascii="Calibri" w:hAnsi="Calibri" w:cs="Calibri"/>
          <w:bCs w:val="0"/>
          <w:color w:val="auto"/>
          <w:sz w:val="22"/>
          <w:szCs w:val="22"/>
          <w:lang w:val="el-GR"/>
        </w:rPr>
        <w:t>.</w:t>
      </w:r>
      <w:r w:rsidR="003D02C1" w:rsidRPr="001378EF">
        <w:rPr>
          <w:rFonts w:ascii="Calibri" w:hAnsi="Calibri" w:cs="Calibri"/>
          <w:bCs w:val="0"/>
          <w:color w:val="auto"/>
          <w:sz w:val="22"/>
          <w:szCs w:val="22"/>
          <w:lang w:val="el-GR"/>
        </w:rPr>
        <w:t xml:space="preserve"> </w:t>
      </w:r>
      <w:r w:rsidR="00B374D7" w:rsidRPr="00785231">
        <w:rPr>
          <w:rFonts w:ascii="Calibri" w:hAnsi="Calibri" w:cs="Calibri"/>
          <w:color w:val="auto"/>
          <w:sz w:val="22"/>
          <w:szCs w:val="22"/>
          <w:lang w:val="el-GR"/>
        </w:rPr>
        <w:t>Σ</w:t>
      </w:r>
      <w:r w:rsidR="008154E9" w:rsidRPr="00785231">
        <w:rPr>
          <w:rFonts w:ascii="Calibri" w:hAnsi="Calibri" w:cs="Calibri"/>
          <w:color w:val="auto"/>
          <w:sz w:val="22"/>
          <w:szCs w:val="22"/>
          <w:lang w:val="el-GR"/>
        </w:rPr>
        <w:t xml:space="preserve">υνοπτική </w:t>
      </w:r>
      <w:r w:rsidR="007E455C" w:rsidRPr="00785231">
        <w:rPr>
          <w:rFonts w:ascii="Calibri" w:hAnsi="Calibri" w:cs="Calibri"/>
          <w:color w:val="auto"/>
          <w:sz w:val="22"/>
          <w:szCs w:val="22"/>
          <w:lang w:val="el-GR"/>
        </w:rPr>
        <w:t>παρουσίαση</w:t>
      </w:r>
      <w:r w:rsidR="00B374D7" w:rsidRPr="00785231">
        <w:rPr>
          <w:rFonts w:ascii="Calibri" w:hAnsi="Calibri" w:cs="Calibri"/>
          <w:color w:val="auto"/>
          <w:sz w:val="22"/>
          <w:szCs w:val="22"/>
          <w:lang w:val="el-GR"/>
        </w:rPr>
        <w:t xml:space="preserve"> </w:t>
      </w:r>
      <w:r w:rsidR="007E455C" w:rsidRPr="00785231">
        <w:rPr>
          <w:rFonts w:ascii="Calibri" w:hAnsi="Calibri" w:cs="Calibri"/>
          <w:color w:val="auto"/>
          <w:sz w:val="22"/>
          <w:szCs w:val="22"/>
          <w:lang w:val="el-GR"/>
        </w:rPr>
        <w:t>των</w:t>
      </w:r>
      <w:r w:rsidR="00B374D7" w:rsidRPr="00785231">
        <w:rPr>
          <w:rFonts w:ascii="Calibri" w:hAnsi="Calibri" w:cs="Calibri"/>
          <w:color w:val="auto"/>
          <w:sz w:val="22"/>
          <w:szCs w:val="22"/>
          <w:lang w:val="el-GR"/>
        </w:rPr>
        <w:t xml:space="preserve"> Εξελίξε</w:t>
      </w:r>
      <w:r w:rsidR="007E455C" w:rsidRPr="00785231">
        <w:rPr>
          <w:rFonts w:ascii="Calibri" w:hAnsi="Calibri" w:cs="Calibri"/>
          <w:color w:val="auto"/>
          <w:sz w:val="22"/>
          <w:szCs w:val="22"/>
          <w:lang w:val="el-GR"/>
        </w:rPr>
        <w:t>ων</w:t>
      </w:r>
      <w:r w:rsidR="00B374D7" w:rsidRPr="00785231">
        <w:rPr>
          <w:rFonts w:ascii="Calibri" w:hAnsi="Calibri" w:cs="Calibri"/>
          <w:color w:val="auto"/>
          <w:sz w:val="22"/>
          <w:szCs w:val="22"/>
          <w:lang w:val="el-GR"/>
        </w:rPr>
        <w:t xml:space="preserve"> στην Αγορά Εργασίας κατά επαρχία το</w:t>
      </w:r>
      <w:r w:rsidR="00653268" w:rsidRPr="00785231">
        <w:rPr>
          <w:rFonts w:ascii="Calibri" w:hAnsi="Calibri" w:cs="Calibri"/>
          <w:color w:val="auto"/>
          <w:sz w:val="22"/>
          <w:szCs w:val="22"/>
          <w:lang w:val="el-GR"/>
        </w:rPr>
        <w:t>ν</w:t>
      </w:r>
      <w:r w:rsidR="00B374D7" w:rsidRPr="00785231">
        <w:rPr>
          <w:rFonts w:ascii="Calibri" w:hAnsi="Calibri" w:cs="Calibri"/>
          <w:color w:val="auto"/>
          <w:sz w:val="22"/>
          <w:szCs w:val="22"/>
          <w:lang w:val="el-GR"/>
        </w:rPr>
        <w:t xml:space="preserve"> </w:t>
      </w:r>
      <w:r w:rsidR="00160E6D">
        <w:rPr>
          <w:rFonts w:ascii="Calibri" w:hAnsi="Calibri" w:cs="Calibri"/>
          <w:color w:val="auto"/>
          <w:sz w:val="22"/>
          <w:szCs w:val="22"/>
          <w:lang w:val="el-GR"/>
        </w:rPr>
        <w:t>Μάρτιο</w:t>
      </w:r>
      <w:r w:rsidR="00A672B1" w:rsidRPr="00785231">
        <w:rPr>
          <w:rFonts w:ascii="Calibri" w:hAnsi="Calibri" w:cs="Calibri"/>
          <w:color w:val="auto"/>
          <w:sz w:val="22"/>
          <w:szCs w:val="22"/>
          <w:lang w:val="el-GR"/>
        </w:rPr>
        <w:t xml:space="preserve"> </w:t>
      </w:r>
      <w:r w:rsidR="00B374D7" w:rsidRPr="00785231">
        <w:rPr>
          <w:rFonts w:ascii="Calibri" w:hAnsi="Calibri" w:cs="Calibri"/>
          <w:color w:val="auto"/>
          <w:sz w:val="22"/>
          <w:szCs w:val="22"/>
          <w:lang w:val="el-GR"/>
        </w:rPr>
        <w:t>του</w:t>
      </w:r>
      <w:r w:rsidR="000560C8" w:rsidRPr="00785231">
        <w:rPr>
          <w:rFonts w:ascii="Calibri" w:hAnsi="Calibri" w:cs="Calibri"/>
          <w:color w:val="auto"/>
          <w:sz w:val="22"/>
          <w:szCs w:val="22"/>
          <w:lang w:val="el-GR"/>
        </w:rPr>
        <w:t xml:space="preserve"> </w:t>
      </w:r>
      <w:r w:rsidR="00B374D7" w:rsidRPr="00785231">
        <w:rPr>
          <w:rFonts w:ascii="Calibri" w:hAnsi="Calibri" w:cs="Calibri"/>
          <w:color w:val="auto"/>
          <w:sz w:val="22"/>
          <w:szCs w:val="22"/>
          <w:lang w:val="el-GR"/>
        </w:rPr>
        <w:t>20</w:t>
      </w:r>
      <w:r w:rsidR="00A672B1" w:rsidRPr="00785231">
        <w:rPr>
          <w:rFonts w:ascii="Calibri" w:hAnsi="Calibri" w:cs="Calibri"/>
          <w:color w:val="auto"/>
          <w:sz w:val="22"/>
          <w:szCs w:val="22"/>
          <w:lang w:val="el-GR"/>
        </w:rPr>
        <w:t>20</w:t>
      </w:r>
      <w:r w:rsidR="002F5F46" w:rsidRPr="00785231">
        <w:rPr>
          <w:rFonts w:ascii="Calibri" w:hAnsi="Calibri" w:cs="Calibri"/>
          <w:color w:val="auto"/>
          <w:sz w:val="22"/>
          <w:szCs w:val="22"/>
          <w:lang w:val="el-GR"/>
        </w:rPr>
        <w:t xml:space="preserve"> σε σύγκριση με τον ίδιο μήνα πέρσι</w:t>
      </w:r>
    </w:p>
    <w:p w:rsidR="00CA31D1" w:rsidRPr="00980BD7" w:rsidRDefault="00CA31D1" w:rsidP="00B374D7">
      <w:pPr>
        <w:spacing w:line="276" w:lineRule="auto"/>
        <w:rPr>
          <w:rFonts w:ascii="Calibri" w:hAnsi="Calibri" w:cs="Calibri"/>
          <w:color w:val="FF0000"/>
          <w:sz w:val="16"/>
          <w:szCs w:val="16"/>
          <w:u w:val="single"/>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5046D0" w:rsidRPr="005046D0" w:rsidTr="00F14AF0">
        <w:trPr>
          <w:trHeight w:val="462"/>
        </w:trPr>
        <w:tc>
          <w:tcPr>
            <w:tcW w:w="1762" w:type="dxa"/>
          </w:tcPr>
          <w:p w:rsidR="00CA31D1" w:rsidRPr="005046D0" w:rsidRDefault="00CA31D1" w:rsidP="00B374D7">
            <w:pPr>
              <w:rPr>
                <w:rFonts w:asciiTheme="minorHAnsi" w:hAnsiTheme="minorHAnsi" w:cs="Calibri"/>
                <w:color w:val="auto"/>
                <w:sz w:val="22"/>
                <w:szCs w:val="22"/>
                <w:lang w:val="el-GR"/>
              </w:rPr>
            </w:pPr>
          </w:p>
        </w:tc>
        <w:tc>
          <w:tcPr>
            <w:tcW w:w="1251"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Παγκύπρια</w:t>
            </w:r>
          </w:p>
        </w:tc>
        <w:tc>
          <w:tcPr>
            <w:tcW w:w="1234"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Επαρχία Λευκωσίας</w:t>
            </w:r>
          </w:p>
        </w:tc>
        <w:tc>
          <w:tcPr>
            <w:tcW w:w="1031"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 xml:space="preserve">Επαρχία Λεμεσού </w:t>
            </w:r>
          </w:p>
        </w:tc>
        <w:tc>
          <w:tcPr>
            <w:tcW w:w="1152"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Επαρχία Λάρνακας</w:t>
            </w:r>
          </w:p>
        </w:tc>
        <w:tc>
          <w:tcPr>
            <w:tcW w:w="1418"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Επαρχία Αμμοχώστου</w:t>
            </w:r>
          </w:p>
        </w:tc>
        <w:tc>
          <w:tcPr>
            <w:tcW w:w="990"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Επαρχία Πάφου</w:t>
            </w:r>
          </w:p>
        </w:tc>
      </w:tr>
      <w:tr w:rsidR="005046D0" w:rsidRPr="005046D0" w:rsidTr="00F14AF0">
        <w:trPr>
          <w:trHeight w:val="937"/>
        </w:trPr>
        <w:tc>
          <w:tcPr>
            <w:tcW w:w="1762" w:type="dxa"/>
          </w:tcPr>
          <w:p w:rsidR="00574FDE" w:rsidRPr="00370E4B" w:rsidRDefault="00574FDE" w:rsidP="00B374D7">
            <w:pPr>
              <w:rPr>
                <w:rFonts w:asciiTheme="minorHAnsi" w:hAnsiTheme="minorHAnsi" w:cs="Calibri"/>
                <w:color w:val="auto"/>
                <w:sz w:val="22"/>
                <w:szCs w:val="22"/>
                <w:lang w:val="el-GR"/>
              </w:rPr>
            </w:pPr>
          </w:p>
          <w:p w:rsidR="00CA31D1" w:rsidRPr="00370E4B" w:rsidRDefault="00CA31D1" w:rsidP="00B374D7">
            <w:pP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Εργατικό Δυναμικό</w:t>
            </w:r>
          </w:p>
          <w:p w:rsidR="007E455C" w:rsidRPr="00370E4B" w:rsidRDefault="0035798A" w:rsidP="00370E4B">
            <w:pPr>
              <w:rPr>
                <w:rFonts w:asciiTheme="minorHAnsi" w:hAnsiTheme="minorHAnsi" w:cs="Calibri"/>
                <w:b w:val="0"/>
                <w:color w:val="auto"/>
                <w:sz w:val="20"/>
                <w:szCs w:val="20"/>
                <w:lang w:val="el-GR"/>
              </w:rPr>
            </w:pPr>
            <w:r w:rsidRPr="00370E4B">
              <w:rPr>
                <w:rFonts w:asciiTheme="minorHAnsi" w:hAnsiTheme="minorHAnsi" w:cs="Calibri"/>
                <w:b w:val="0"/>
                <w:color w:val="auto"/>
                <w:sz w:val="20"/>
                <w:szCs w:val="20"/>
              </w:rPr>
              <w:t>(</w:t>
            </w:r>
            <w:r w:rsidRPr="00370E4B">
              <w:rPr>
                <w:rFonts w:asciiTheme="minorHAnsi" w:hAnsiTheme="minorHAnsi" w:cs="Calibri"/>
                <w:b w:val="0"/>
                <w:color w:val="auto"/>
                <w:sz w:val="20"/>
                <w:szCs w:val="20"/>
                <w:lang w:val="el-GR"/>
              </w:rPr>
              <w:t>201</w:t>
            </w:r>
            <w:r w:rsidR="001378EF" w:rsidRPr="00370E4B">
              <w:rPr>
                <w:rFonts w:asciiTheme="minorHAnsi" w:hAnsiTheme="minorHAnsi" w:cs="Calibri"/>
                <w:b w:val="0"/>
                <w:color w:val="auto"/>
                <w:sz w:val="20"/>
                <w:szCs w:val="20"/>
                <w:lang w:val="el-GR"/>
              </w:rPr>
              <w:t>9</w:t>
            </w:r>
            <w:r w:rsidRPr="00370E4B">
              <w:rPr>
                <w:rFonts w:asciiTheme="minorHAnsi" w:hAnsiTheme="minorHAnsi" w:cs="Calibri"/>
                <w:b w:val="0"/>
                <w:color w:val="auto"/>
                <w:sz w:val="20"/>
                <w:szCs w:val="20"/>
              </w:rPr>
              <w:t>)</w:t>
            </w:r>
          </w:p>
        </w:tc>
        <w:tc>
          <w:tcPr>
            <w:tcW w:w="1251" w:type="dxa"/>
          </w:tcPr>
          <w:p w:rsidR="00CA31D1" w:rsidRPr="00370E4B" w:rsidRDefault="00CA31D1" w:rsidP="004470BF">
            <w:pPr>
              <w:jc w:val="center"/>
              <w:rPr>
                <w:rFonts w:asciiTheme="minorHAnsi" w:hAnsiTheme="minorHAnsi" w:cs="Calibri"/>
                <w:color w:val="auto"/>
                <w:sz w:val="22"/>
                <w:szCs w:val="22"/>
                <w:lang w:val="el-GR"/>
              </w:rPr>
            </w:pPr>
          </w:p>
          <w:p w:rsidR="00C70D27" w:rsidRPr="00370E4B" w:rsidRDefault="00370E4B" w:rsidP="0035798A">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448181</w:t>
            </w:r>
          </w:p>
          <w:p w:rsidR="0035798A" w:rsidRPr="00370E4B" w:rsidRDefault="0035798A" w:rsidP="00503932">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 xml:space="preserve"> </w:t>
            </w:r>
          </w:p>
        </w:tc>
        <w:tc>
          <w:tcPr>
            <w:tcW w:w="1234" w:type="dxa"/>
          </w:tcPr>
          <w:p w:rsidR="007E455C" w:rsidRPr="00370E4B" w:rsidRDefault="007E455C" w:rsidP="004470BF">
            <w:pPr>
              <w:jc w:val="center"/>
              <w:rPr>
                <w:rFonts w:asciiTheme="minorHAnsi" w:hAnsiTheme="minorHAnsi" w:cs="Calibri"/>
                <w:color w:val="auto"/>
                <w:sz w:val="22"/>
                <w:szCs w:val="22"/>
                <w:lang w:val="el-GR"/>
              </w:rPr>
            </w:pPr>
          </w:p>
          <w:p w:rsidR="007E455C" w:rsidRPr="00370E4B" w:rsidRDefault="00370E4B" w:rsidP="004470BF">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178227</w:t>
            </w:r>
          </w:p>
          <w:p w:rsidR="007E455C" w:rsidRPr="00370E4B" w:rsidRDefault="007E455C" w:rsidP="004470BF">
            <w:pPr>
              <w:jc w:val="center"/>
              <w:rPr>
                <w:rFonts w:asciiTheme="minorHAnsi" w:hAnsiTheme="minorHAnsi" w:cs="Calibri"/>
                <w:b w:val="0"/>
                <w:color w:val="auto"/>
                <w:sz w:val="22"/>
                <w:szCs w:val="22"/>
                <w:lang w:val="el-GR"/>
              </w:rPr>
            </w:pPr>
          </w:p>
        </w:tc>
        <w:tc>
          <w:tcPr>
            <w:tcW w:w="1031" w:type="dxa"/>
          </w:tcPr>
          <w:p w:rsidR="00CA31D1" w:rsidRPr="00370E4B" w:rsidRDefault="00CA31D1" w:rsidP="004470BF">
            <w:pPr>
              <w:jc w:val="center"/>
              <w:rPr>
                <w:rFonts w:asciiTheme="minorHAnsi" w:hAnsiTheme="minorHAnsi" w:cs="Calibri"/>
                <w:color w:val="auto"/>
                <w:sz w:val="22"/>
                <w:szCs w:val="22"/>
                <w:lang w:val="el-GR"/>
              </w:rPr>
            </w:pPr>
          </w:p>
          <w:p w:rsidR="007E455C" w:rsidRPr="00370E4B" w:rsidRDefault="00370E4B" w:rsidP="00FB66E4">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126188</w:t>
            </w:r>
          </w:p>
        </w:tc>
        <w:tc>
          <w:tcPr>
            <w:tcW w:w="1152" w:type="dxa"/>
          </w:tcPr>
          <w:p w:rsidR="00CA31D1" w:rsidRPr="00370E4B" w:rsidRDefault="00CA31D1" w:rsidP="004470BF">
            <w:pPr>
              <w:jc w:val="center"/>
              <w:rPr>
                <w:rFonts w:asciiTheme="minorHAnsi" w:hAnsiTheme="minorHAnsi" w:cs="Calibri"/>
                <w:color w:val="auto"/>
                <w:sz w:val="22"/>
                <w:szCs w:val="22"/>
                <w:lang w:val="el-GR"/>
              </w:rPr>
            </w:pPr>
          </w:p>
          <w:p w:rsidR="007E455C" w:rsidRPr="00370E4B" w:rsidRDefault="00370E4B" w:rsidP="00FB66E4">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76019</w:t>
            </w:r>
          </w:p>
        </w:tc>
        <w:tc>
          <w:tcPr>
            <w:tcW w:w="1418" w:type="dxa"/>
          </w:tcPr>
          <w:p w:rsidR="00CA31D1" w:rsidRPr="00370E4B" w:rsidRDefault="00CA31D1" w:rsidP="004470BF">
            <w:pPr>
              <w:jc w:val="center"/>
              <w:rPr>
                <w:rFonts w:asciiTheme="minorHAnsi" w:hAnsiTheme="minorHAnsi" w:cs="Calibri"/>
                <w:color w:val="auto"/>
                <w:sz w:val="22"/>
                <w:szCs w:val="22"/>
                <w:lang w:val="el-GR"/>
              </w:rPr>
            </w:pPr>
          </w:p>
          <w:p w:rsidR="007E455C" w:rsidRPr="00370E4B" w:rsidRDefault="00370E4B" w:rsidP="00FB66E4">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24881</w:t>
            </w:r>
          </w:p>
        </w:tc>
        <w:tc>
          <w:tcPr>
            <w:tcW w:w="990" w:type="dxa"/>
          </w:tcPr>
          <w:p w:rsidR="00CA31D1" w:rsidRPr="00370E4B" w:rsidRDefault="00CA31D1" w:rsidP="004470BF">
            <w:pPr>
              <w:jc w:val="center"/>
              <w:rPr>
                <w:rFonts w:asciiTheme="minorHAnsi" w:hAnsiTheme="minorHAnsi" w:cs="Calibri"/>
                <w:color w:val="auto"/>
                <w:sz w:val="22"/>
                <w:szCs w:val="22"/>
                <w:lang w:val="el-GR"/>
              </w:rPr>
            </w:pPr>
          </w:p>
          <w:p w:rsidR="007E455C" w:rsidRPr="00370E4B" w:rsidRDefault="00370E4B" w:rsidP="005C299A">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42865</w:t>
            </w:r>
          </w:p>
        </w:tc>
      </w:tr>
      <w:tr w:rsidR="006145C7" w:rsidRPr="006145C7" w:rsidTr="00F14AF0">
        <w:trPr>
          <w:trHeight w:val="707"/>
        </w:trPr>
        <w:tc>
          <w:tcPr>
            <w:tcW w:w="1762" w:type="dxa"/>
          </w:tcPr>
          <w:p w:rsidR="00CA31D1" w:rsidRPr="00CD7B08" w:rsidRDefault="00CA31D1" w:rsidP="00CA31D1">
            <w:pPr>
              <w:rPr>
                <w:rFonts w:asciiTheme="minorHAnsi" w:hAnsiTheme="minorHAnsi" w:cs="Calibri"/>
                <w:color w:val="auto"/>
                <w:sz w:val="22"/>
                <w:szCs w:val="22"/>
                <w:lang w:val="el-GR"/>
              </w:rPr>
            </w:pPr>
            <w:r w:rsidRPr="00CD7B08">
              <w:rPr>
                <w:rFonts w:asciiTheme="minorHAnsi" w:hAnsiTheme="minorHAnsi" w:cs="Calibri"/>
                <w:color w:val="auto"/>
                <w:sz w:val="22"/>
                <w:szCs w:val="22"/>
                <w:lang w:val="el-GR"/>
              </w:rPr>
              <w:t>Σύνολο Ανέργων</w:t>
            </w:r>
          </w:p>
          <w:p w:rsidR="007E455C" w:rsidRPr="00CD7B08" w:rsidRDefault="007E455C" w:rsidP="00CA31D1">
            <w:pPr>
              <w:rPr>
                <w:rFonts w:asciiTheme="minorHAnsi" w:hAnsiTheme="minorHAnsi" w:cs="Calibri"/>
                <w:color w:val="auto"/>
                <w:sz w:val="22"/>
                <w:szCs w:val="22"/>
              </w:rPr>
            </w:pPr>
            <w:r w:rsidRPr="00CD7B08">
              <w:rPr>
                <w:rFonts w:asciiTheme="minorHAnsi" w:hAnsiTheme="minorHAnsi" w:cs="Calibri"/>
                <w:color w:val="auto"/>
                <w:sz w:val="22"/>
                <w:szCs w:val="22"/>
                <w:lang w:val="el-GR"/>
              </w:rPr>
              <w:t>Μεταβολή</w:t>
            </w:r>
          </w:p>
          <w:p w:rsidR="00CA31D1" w:rsidRPr="00CD7B08" w:rsidRDefault="00CA31D1" w:rsidP="00CA31D1">
            <w:pPr>
              <w:rPr>
                <w:rFonts w:asciiTheme="minorHAnsi" w:hAnsiTheme="minorHAnsi" w:cs="Calibri"/>
                <w:b w:val="0"/>
                <w:color w:val="auto"/>
                <w:sz w:val="22"/>
                <w:szCs w:val="22"/>
                <w:lang w:val="el-GR"/>
              </w:rPr>
            </w:pPr>
            <w:r w:rsidRPr="00CD7B08">
              <w:rPr>
                <w:rFonts w:asciiTheme="minorHAnsi" w:hAnsiTheme="minorHAnsi" w:cs="Calibri"/>
                <w:b w:val="0"/>
                <w:color w:val="auto"/>
                <w:sz w:val="22"/>
                <w:szCs w:val="22"/>
                <w:lang w:val="el-GR"/>
              </w:rPr>
              <w:t>(Πίνακας 3)</w:t>
            </w:r>
          </w:p>
        </w:tc>
        <w:tc>
          <w:tcPr>
            <w:tcW w:w="1251" w:type="dxa"/>
          </w:tcPr>
          <w:p w:rsidR="00C70D27" w:rsidRPr="00CD7B08" w:rsidRDefault="00CD7B08" w:rsidP="004470BF">
            <w:pPr>
              <w:jc w:val="center"/>
              <w:rPr>
                <w:rFonts w:asciiTheme="minorHAnsi" w:hAnsiTheme="minorHAnsi" w:cs="Calibri"/>
                <w:color w:val="auto"/>
                <w:sz w:val="22"/>
                <w:szCs w:val="22"/>
                <w:lang w:val="el-GR"/>
              </w:rPr>
            </w:pPr>
            <w:r w:rsidRPr="00CD7B08">
              <w:rPr>
                <w:rFonts w:asciiTheme="minorHAnsi" w:hAnsiTheme="minorHAnsi" w:cs="Calibri"/>
                <w:color w:val="auto"/>
                <w:sz w:val="22"/>
                <w:szCs w:val="22"/>
                <w:lang w:val="el-GR"/>
              </w:rPr>
              <w:t>26353</w:t>
            </w:r>
          </w:p>
          <w:p w:rsidR="00133A83" w:rsidRPr="00CD7B08" w:rsidRDefault="00FD0A58" w:rsidP="004470BF">
            <w:pPr>
              <w:jc w:val="center"/>
              <w:rPr>
                <w:rFonts w:asciiTheme="minorHAnsi" w:hAnsiTheme="minorHAnsi" w:cs="Calibri"/>
                <w:b w:val="0"/>
                <w:color w:val="auto"/>
                <w:sz w:val="22"/>
                <w:szCs w:val="22"/>
                <w:lang w:val="el-GR"/>
              </w:rPr>
            </w:pPr>
            <w:r w:rsidRPr="00CD7B08">
              <w:rPr>
                <w:rFonts w:asciiTheme="minorHAnsi" w:hAnsiTheme="minorHAnsi" w:cs="Calibri"/>
                <w:b w:val="0"/>
                <w:color w:val="auto"/>
                <w:sz w:val="22"/>
                <w:szCs w:val="22"/>
                <w:lang w:val="el-GR"/>
              </w:rPr>
              <w:t>-</w:t>
            </w:r>
            <w:r w:rsidR="00CD7B08" w:rsidRPr="00CD7B08">
              <w:rPr>
                <w:rFonts w:asciiTheme="minorHAnsi" w:hAnsiTheme="minorHAnsi" w:cs="Calibri"/>
                <w:b w:val="0"/>
                <w:color w:val="auto"/>
                <w:sz w:val="22"/>
                <w:szCs w:val="22"/>
                <w:lang w:val="el-GR"/>
              </w:rPr>
              <w:t>155</w:t>
            </w:r>
            <w:r w:rsidR="00133A83" w:rsidRPr="00CD7B08">
              <w:rPr>
                <w:rFonts w:asciiTheme="minorHAnsi" w:hAnsiTheme="minorHAnsi" w:cs="Calibri"/>
                <w:b w:val="0"/>
                <w:color w:val="auto"/>
                <w:sz w:val="22"/>
                <w:szCs w:val="22"/>
                <w:lang w:val="el-GR"/>
              </w:rPr>
              <w:t xml:space="preserve"> ή</w:t>
            </w:r>
          </w:p>
          <w:p w:rsidR="00133A83" w:rsidRPr="00CD7B08" w:rsidRDefault="008864EE" w:rsidP="00CD7B08">
            <w:pPr>
              <w:jc w:val="center"/>
              <w:rPr>
                <w:rFonts w:asciiTheme="minorHAnsi" w:hAnsiTheme="minorHAnsi" w:cs="Calibri"/>
                <w:color w:val="auto"/>
                <w:sz w:val="22"/>
                <w:szCs w:val="22"/>
                <w:lang w:val="el-GR"/>
              </w:rPr>
            </w:pPr>
            <w:r w:rsidRPr="00CD7B08">
              <w:rPr>
                <w:rFonts w:asciiTheme="minorHAnsi" w:hAnsiTheme="minorHAnsi" w:cs="Calibri"/>
                <w:b w:val="0"/>
                <w:color w:val="auto"/>
                <w:sz w:val="22"/>
                <w:szCs w:val="22"/>
                <w:lang w:val="el-GR"/>
              </w:rPr>
              <w:t>-</w:t>
            </w:r>
            <w:r w:rsidR="008B3FD9" w:rsidRPr="00CD7B08">
              <w:rPr>
                <w:rFonts w:asciiTheme="minorHAnsi" w:hAnsiTheme="minorHAnsi" w:cs="Calibri"/>
                <w:b w:val="0"/>
                <w:color w:val="auto"/>
                <w:sz w:val="22"/>
                <w:szCs w:val="22"/>
                <w:lang w:val="el-GR"/>
              </w:rPr>
              <w:t>1</w:t>
            </w:r>
            <w:r w:rsidR="00133A83" w:rsidRPr="00CD7B08">
              <w:rPr>
                <w:rFonts w:asciiTheme="minorHAnsi" w:hAnsiTheme="minorHAnsi" w:cs="Calibri"/>
                <w:b w:val="0"/>
                <w:color w:val="auto"/>
                <w:sz w:val="22"/>
                <w:szCs w:val="22"/>
                <w:lang w:val="el-GR"/>
              </w:rPr>
              <w:t>%</w:t>
            </w:r>
          </w:p>
        </w:tc>
        <w:tc>
          <w:tcPr>
            <w:tcW w:w="1234" w:type="dxa"/>
          </w:tcPr>
          <w:p w:rsidR="00CD7B08" w:rsidRPr="00CD7B08" w:rsidRDefault="00CD7B08" w:rsidP="004470BF">
            <w:pPr>
              <w:jc w:val="center"/>
              <w:rPr>
                <w:rFonts w:asciiTheme="minorHAnsi" w:hAnsiTheme="minorHAnsi" w:cs="Calibri"/>
                <w:color w:val="auto"/>
                <w:sz w:val="22"/>
                <w:szCs w:val="22"/>
                <w:lang w:val="el-GR"/>
              </w:rPr>
            </w:pPr>
            <w:r w:rsidRPr="00CD7B08">
              <w:rPr>
                <w:rFonts w:asciiTheme="minorHAnsi" w:hAnsiTheme="minorHAnsi" w:cs="Calibri"/>
                <w:color w:val="auto"/>
                <w:sz w:val="22"/>
                <w:szCs w:val="22"/>
                <w:lang w:val="el-GR"/>
              </w:rPr>
              <w:t>6416</w:t>
            </w:r>
          </w:p>
          <w:p w:rsidR="007E455C" w:rsidRPr="00CD7B08" w:rsidRDefault="002F5F46" w:rsidP="004470BF">
            <w:pPr>
              <w:jc w:val="center"/>
              <w:rPr>
                <w:rFonts w:asciiTheme="minorHAnsi" w:hAnsiTheme="minorHAnsi" w:cs="Calibri"/>
                <w:b w:val="0"/>
                <w:color w:val="auto"/>
                <w:sz w:val="22"/>
                <w:szCs w:val="22"/>
                <w:lang w:val="el-GR"/>
              </w:rPr>
            </w:pPr>
            <w:r w:rsidRPr="00CD7B08">
              <w:rPr>
                <w:rFonts w:asciiTheme="minorHAnsi" w:hAnsiTheme="minorHAnsi" w:cs="Calibri"/>
                <w:b w:val="0"/>
                <w:color w:val="auto"/>
                <w:sz w:val="22"/>
                <w:szCs w:val="22"/>
                <w:lang w:val="el-GR"/>
              </w:rPr>
              <w:t>-</w:t>
            </w:r>
            <w:r w:rsidR="00CD7B08" w:rsidRPr="00CD7B08">
              <w:rPr>
                <w:rFonts w:asciiTheme="minorHAnsi" w:hAnsiTheme="minorHAnsi" w:cs="Calibri"/>
                <w:b w:val="0"/>
                <w:color w:val="auto"/>
                <w:sz w:val="22"/>
                <w:szCs w:val="22"/>
                <w:lang w:val="el-GR"/>
              </w:rPr>
              <w:t>989</w:t>
            </w:r>
            <w:r w:rsidR="007E455C" w:rsidRPr="00CD7B08">
              <w:rPr>
                <w:rFonts w:asciiTheme="minorHAnsi" w:hAnsiTheme="minorHAnsi" w:cs="Calibri"/>
                <w:b w:val="0"/>
                <w:color w:val="auto"/>
                <w:sz w:val="22"/>
                <w:szCs w:val="22"/>
                <w:lang w:val="el-GR"/>
              </w:rPr>
              <w:t xml:space="preserve"> ή</w:t>
            </w:r>
          </w:p>
          <w:p w:rsidR="007E455C" w:rsidRPr="00CD7B08" w:rsidRDefault="007E455C" w:rsidP="00CF386C">
            <w:pPr>
              <w:jc w:val="center"/>
              <w:rPr>
                <w:rFonts w:asciiTheme="minorHAnsi" w:hAnsiTheme="minorHAnsi" w:cs="Calibri"/>
                <w:color w:val="auto"/>
                <w:sz w:val="22"/>
                <w:szCs w:val="22"/>
                <w:u w:val="single"/>
                <w:lang w:val="el-GR"/>
              </w:rPr>
            </w:pPr>
            <w:r w:rsidRPr="00CD7B08">
              <w:rPr>
                <w:rFonts w:asciiTheme="minorHAnsi" w:hAnsiTheme="minorHAnsi" w:cs="Calibri"/>
                <w:b w:val="0"/>
                <w:color w:val="auto"/>
                <w:sz w:val="22"/>
                <w:szCs w:val="22"/>
                <w:lang w:val="el-GR"/>
              </w:rPr>
              <w:t xml:space="preserve"> </w:t>
            </w:r>
            <w:r w:rsidR="008864EE" w:rsidRPr="00CD7B08">
              <w:rPr>
                <w:rFonts w:asciiTheme="minorHAnsi" w:hAnsiTheme="minorHAnsi" w:cs="Calibri"/>
                <w:b w:val="0"/>
                <w:color w:val="auto"/>
                <w:sz w:val="22"/>
                <w:szCs w:val="22"/>
                <w:lang w:val="el-GR"/>
              </w:rPr>
              <w:t>-</w:t>
            </w:r>
            <w:r w:rsidR="00CD7B08" w:rsidRPr="00CD7B08">
              <w:rPr>
                <w:rFonts w:asciiTheme="minorHAnsi" w:hAnsiTheme="minorHAnsi" w:cs="Calibri"/>
                <w:b w:val="0"/>
                <w:color w:val="auto"/>
                <w:sz w:val="22"/>
                <w:szCs w:val="22"/>
                <w:lang w:val="el-GR"/>
              </w:rPr>
              <w:t>13</w:t>
            </w:r>
            <w:r w:rsidRPr="00CD7B08">
              <w:rPr>
                <w:rFonts w:asciiTheme="minorHAnsi" w:hAnsiTheme="minorHAnsi" w:cs="Calibri"/>
                <w:b w:val="0"/>
                <w:color w:val="auto"/>
                <w:sz w:val="22"/>
                <w:szCs w:val="22"/>
                <w:lang w:val="el-GR"/>
              </w:rPr>
              <w:t>%</w:t>
            </w:r>
          </w:p>
        </w:tc>
        <w:tc>
          <w:tcPr>
            <w:tcW w:w="1031" w:type="dxa"/>
          </w:tcPr>
          <w:p w:rsidR="00CA31D1" w:rsidRPr="00CD7B08" w:rsidRDefault="008F5947" w:rsidP="004470BF">
            <w:pPr>
              <w:jc w:val="center"/>
              <w:rPr>
                <w:rFonts w:asciiTheme="minorHAnsi" w:hAnsiTheme="minorHAnsi" w:cs="Calibri"/>
                <w:color w:val="auto"/>
                <w:sz w:val="22"/>
                <w:szCs w:val="22"/>
                <w:lang w:val="el-GR"/>
              </w:rPr>
            </w:pPr>
            <w:r w:rsidRPr="00CD7B08">
              <w:rPr>
                <w:rFonts w:asciiTheme="minorHAnsi" w:hAnsiTheme="minorHAnsi" w:cs="Calibri"/>
                <w:color w:val="auto"/>
                <w:sz w:val="22"/>
                <w:szCs w:val="22"/>
              </w:rPr>
              <w:t>5</w:t>
            </w:r>
            <w:r w:rsidR="00CD7B08" w:rsidRPr="00CD7B08">
              <w:rPr>
                <w:rFonts w:asciiTheme="minorHAnsi" w:hAnsiTheme="minorHAnsi" w:cs="Calibri"/>
                <w:color w:val="auto"/>
                <w:sz w:val="22"/>
                <w:szCs w:val="22"/>
                <w:lang w:val="el-GR"/>
              </w:rPr>
              <w:t>390</w:t>
            </w:r>
          </w:p>
          <w:p w:rsidR="007E455C" w:rsidRPr="00CD7B08" w:rsidRDefault="00F1277D" w:rsidP="004470BF">
            <w:pPr>
              <w:jc w:val="center"/>
              <w:rPr>
                <w:rFonts w:asciiTheme="minorHAnsi" w:hAnsiTheme="minorHAnsi" w:cs="Calibri"/>
                <w:b w:val="0"/>
                <w:color w:val="auto"/>
                <w:sz w:val="22"/>
                <w:szCs w:val="22"/>
                <w:lang w:val="el-GR"/>
              </w:rPr>
            </w:pPr>
            <w:r w:rsidRPr="00CD7B08">
              <w:rPr>
                <w:rFonts w:asciiTheme="minorHAnsi" w:hAnsiTheme="minorHAnsi" w:cs="Calibri"/>
                <w:b w:val="0"/>
                <w:color w:val="auto"/>
                <w:sz w:val="22"/>
                <w:szCs w:val="22"/>
                <w:lang w:val="el-GR"/>
              </w:rPr>
              <w:t>-</w:t>
            </w:r>
            <w:r w:rsidR="00CD7B08" w:rsidRPr="00CD7B08">
              <w:rPr>
                <w:rFonts w:asciiTheme="minorHAnsi" w:hAnsiTheme="minorHAnsi" w:cs="Calibri"/>
                <w:b w:val="0"/>
                <w:color w:val="auto"/>
                <w:sz w:val="22"/>
                <w:szCs w:val="22"/>
                <w:lang w:val="el-GR"/>
              </w:rPr>
              <w:t>395</w:t>
            </w:r>
            <w:r w:rsidR="007E455C" w:rsidRPr="00CD7B08">
              <w:rPr>
                <w:rFonts w:asciiTheme="minorHAnsi" w:hAnsiTheme="minorHAnsi" w:cs="Calibri"/>
                <w:b w:val="0"/>
                <w:color w:val="auto"/>
                <w:sz w:val="22"/>
                <w:szCs w:val="22"/>
                <w:lang w:val="el-GR"/>
              </w:rPr>
              <w:t xml:space="preserve"> ή </w:t>
            </w:r>
          </w:p>
          <w:p w:rsidR="007E455C" w:rsidRPr="00CD7B08" w:rsidRDefault="008864EE" w:rsidP="008F5947">
            <w:pPr>
              <w:jc w:val="center"/>
              <w:rPr>
                <w:rFonts w:asciiTheme="minorHAnsi" w:hAnsiTheme="minorHAnsi" w:cs="Calibri"/>
                <w:b w:val="0"/>
                <w:color w:val="auto"/>
                <w:sz w:val="22"/>
                <w:szCs w:val="22"/>
                <w:lang w:val="el-GR"/>
              </w:rPr>
            </w:pPr>
            <w:r w:rsidRPr="00CD7B08">
              <w:rPr>
                <w:rFonts w:asciiTheme="minorHAnsi" w:hAnsiTheme="minorHAnsi" w:cs="Calibri"/>
                <w:b w:val="0"/>
                <w:color w:val="auto"/>
                <w:sz w:val="22"/>
                <w:szCs w:val="22"/>
                <w:lang w:val="el-GR"/>
              </w:rPr>
              <w:t>-</w:t>
            </w:r>
            <w:r w:rsidR="008F5947" w:rsidRPr="00CD7B08">
              <w:rPr>
                <w:rFonts w:asciiTheme="minorHAnsi" w:hAnsiTheme="minorHAnsi" w:cs="Calibri"/>
                <w:b w:val="0"/>
                <w:color w:val="auto"/>
                <w:sz w:val="22"/>
                <w:szCs w:val="22"/>
              </w:rPr>
              <w:t>7</w:t>
            </w:r>
            <w:r w:rsidR="007E455C" w:rsidRPr="00CD7B08">
              <w:rPr>
                <w:rFonts w:asciiTheme="minorHAnsi" w:hAnsiTheme="minorHAnsi" w:cs="Calibri"/>
                <w:b w:val="0"/>
                <w:color w:val="auto"/>
                <w:sz w:val="22"/>
                <w:szCs w:val="22"/>
                <w:lang w:val="el-GR"/>
              </w:rPr>
              <w:t>%</w:t>
            </w:r>
          </w:p>
        </w:tc>
        <w:tc>
          <w:tcPr>
            <w:tcW w:w="1152" w:type="dxa"/>
          </w:tcPr>
          <w:p w:rsidR="00CA31D1" w:rsidRPr="00CD7B08" w:rsidRDefault="008F5947" w:rsidP="004470BF">
            <w:pPr>
              <w:jc w:val="center"/>
              <w:rPr>
                <w:rFonts w:asciiTheme="minorHAnsi" w:hAnsiTheme="minorHAnsi" w:cs="Calibri"/>
                <w:color w:val="auto"/>
                <w:sz w:val="22"/>
                <w:szCs w:val="22"/>
                <w:lang w:val="el-GR"/>
              </w:rPr>
            </w:pPr>
            <w:r w:rsidRPr="00CD7B08">
              <w:rPr>
                <w:rFonts w:asciiTheme="minorHAnsi" w:hAnsiTheme="minorHAnsi" w:cs="Calibri"/>
                <w:color w:val="auto"/>
                <w:sz w:val="22"/>
                <w:szCs w:val="22"/>
              </w:rPr>
              <w:t>4</w:t>
            </w:r>
            <w:r w:rsidR="00CD7B08" w:rsidRPr="00CD7B08">
              <w:rPr>
                <w:rFonts w:asciiTheme="minorHAnsi" w:hAnsiTheme="minorHAnsi" w:cs="Calibri"/>
                <w:color w:val="auto"/>
                <w:sz w:val="22"/>
                <w:szCs w:val="22"/>
                <w:lang w:val="el-GR"/>
              </w:rPr>
              <w:t>527</w:t>
            </w:r>
          </w:p>
          <w:p w:rsidR="00AB7A1A" w:rsidRPr="00CD7B08" w:rsidRDefault="002F5F46" w:rsidP="00AB7A1A">
            <w:pPr>
              <w:jc w:val="center"/>
              <w:rPr>
                <w:rFonts w:asciiTheme="minorHAnsi" w:hAnsiTheme="minorHAnsi" w:cs="Calibri"/>
                <w:b w:val="0"/>
                <w:color w:val="auto"/>
                <w:sz w:val="22"/>
                <w:szCs w:val="22"/>
                <w:lang w:val="el-GR"/>
              </w:rPr>
            </w:pPr>
            <w:r w:rsidRPr="00CD7B08">
              <w:rPr>
                <w:rFonts w:asciiTheme="minorHAnsi" w:hAnsiTheme="minorHAnsi" w:cs="Calibri"/>
                <w:b w:val="0"/>
                <w:color w:val="auto"/>
                <w:sz w:val="22"/>
                <w:szCs w:val="22"/>
                <w:lang w:val="el-GR"/>
              </w:rPr>
              <w:t>-</w:t>
            </w:r>
            <w:r w:rsidR="00CD7B08" w:rsidRPr="00CD7B08">
              <w:rPr>
                <w:rFonts w:asciiTheme="minorHAnsi" w:hAnsiTheme="minorHAnsi" w:cs="Calibri"/>
                <w:b w:val="0"/>
                <w:color w:val="auto"/>
                <w:sz w:val="22"/>
                <w:szCs w:val="22"/>
                <w:lang w:val="el-GR"/>
              </w:rPr>
              <w:t>62</w:t>
            </w:r>
            <w:r w:rsidRPr="00CD7B08">
              <w:rPr>
                <w:rFonts w:asciiTheme="minorHAnsi" w:hAnsiTheme="minorHAnsi" w:cs="Calibri"/>
                <w:b w:val="0"/>
                <w:color w:val="auto"/>
                <w:sz w:val="22"/>
                <w:szCs w:val="22"/>
                <w:lang w:val="el-GR"/>
              </w:rPr>
              <w:t xml:space="preserve"> ή</w:t>
            </w:r>
            <w:r w:rsidR="00206B2B" w:rsidRPr="00CD7B08">
              <w:rPr>
                <w:rFonts w:asciiTheme="minorHAnsi" w:hAnsiTheme="minorHAnsi" w:cs="Calibri"/>
                <w:b w:val="0"/>
                <w:color w:val="auto"/>
                <w:sz w:val="22"/>
                <w:szCs w:val="22"/>
                <w:lang w:val="el-GR"/>
              </w:rPr>
              <w:t xml:space="preserve">   </w:t>
            </w:r>
          </w:p>
          <w:p w:rsidR="00206B2B" w:rsidRPr="00CD7B08" w:rsidRDefault="008864EE" w:rsidP="008F5947">
            <w:pPr>
              <w:jc w:val="center"/>
              <w:rPr>
                <w:rFonts w:asciiTheme="minorHAnsi" w:hAnsiTheme="minorHAnsi" w:cs="Calibri"/>
                <w:b w:val="0"/>
                <w:color w:val="auto"/>
                <w:sz w:val="22"/>
                <w:szCs w:val="22"/>
                <w:lang w:val="el-GR"/>
              </w:rPr>
            </w:pPr>
            <w:r w:rsidRPr="00CD7B08">
              <w:rPr>
                <w:rFonts w:asciiTheme="minorHAnsi" w:hAnsiTheme="minorHAnsi" w:cs="Calibri"/>
                <w:b w:val="0"/>
                <w:color w:val="auto"/>
                <w:sz w:val="22"/>
                <w:szCs w:val="22"/>
                <w:lang w:val="el-GR"/>
              </w:rPr>
              <w:t>-</w:t>
            </w:r>
            <w:r w:rsidR="008B3FD9" w:rsidRPr="00CD7B08">
              <w:rPr>
                <w:rFonts w:asciiTheme="minorHAnsi" w:hAnsiTheme="minorHAnsi" w:cs="Calibri"/>
                <w:b w:val="0"/>
                <w:color w:val="auto"/>
                <w:sz w:val="22"/>
                <w:szCs w:val="22"/>
                <w:lang w:val="el-GR"/>
              </w:rPr>
              <w:t>1</w:t>
            </w:r>
            <w:r w:rsidR="00206B2B" w:rsidRPr="00CD7B08">
              <w:rPr>
                <w:rFonts w:asciiTheme="minorHAnsi" w:hAnsiTheme="minorHAnsi" w:cs="Calibri"/>
                <w:b w:val="0"/>
                <w:color w:val="auto"/>
                <w:sz w:val="22"/>
                <w:szCs w:val="22"/>
                <w:lang w:val="el-GR"/>
              </w:rPr>
              <w:t>%</w:t>
            </w:r>
          </w:p>
        </w:tc>
        <w:tc>
          <w:tcPr>
            <w:tcW w:w="1418" w:type="dxa"/>
          </w:tcPr>
          <w:p w:rsidR="00CA31D1" w:rsidRPr="00CD7B08" w:rsidRDefault="008F5947" w:rsidP="004470BF">
            <w:pPr>
              <w:jc w:val="center"/>
              <w:rPr>
                <w:rFonts w:asciiTheme="minorHAnsi" w:hAnsiTheme="minorHAnsi" w:cs="Calibri"/>
                <w:color w:val="auto"/>
                <w:sz w:val="22"/>
                <w:szCs w:val="22"/>
                <w:lang w:val="el-GR"/>
              </w:rPr>
            </w:pPr>
            <w:r w:rsidRPr="00CD7B08">
              <w:rPr>
                <w:rFonts w:asciiTheme="minorHAnsi" w:hAnsiTheme="minorHAnsi" w:cs="Calibri"/>
                <w:color w:val="auto"/>
                <w:sz w:val="22"/>
                <w:szCs w:val="22"/>
              </w:rPr>
              <w:t>6</w:t>
            </w:r>
            <w:r w:rsidR="00CD7B08" w:rsidRPr="00CD7B08">
              <w:rPr>
                <w:rFonts w:asciiTheme="minorHAnsi" w:hAnsiTheme="minorHAnsi" w:cs="Calibri"/>
                <w:color w:val="auto"/>
                <w:sz w:val="22"/>
                <w:szCs w:val="22"/>
                <w:lang w:val="el-GR"/>
              </w:rPr>
              <w:t>162</w:t>
            </w:r>
          </w:p>
          <w:p w:rsidR="00CD7B08" w:rsidRPr="00CD7B08" w:rsidRDefault="00CD7B08" w:rsidP="004470BF">
            <w:pPr>
              <w:jc w:val="center"/>
              <w:rPr>
                <w:rFonts w:asciiTheme="minorHAnsi" w:hAnsiTheme="minorHAnsi" w:cs="Calibri"/>
                <w:color w:val="auto"/>
                <w:sz w:val="22"/>
                <w:szCs w:val="22"/>
                <w:lang w:val="el-GR"/>
              </w:rPr>
            </w:pPr>
            <w:r w:rsidRPr="00CD7B08">
              <w:rPr>
                <w:rFonts w:asciiTheme="minorHAnsi" w:hAnsiTheme="minorHAnsi" w:cs="Calibri"/>
                <w:color w:val="auto"/>
                <w:sz w:val="22"/>
                <w:szCs w:val="22"/>
                <w:lang w:val="el-GR"/>
              </w:rPr>
              <w:t>1079</w:t>
            </w:r>
          </w:p>
          <w:p w:rsidR="00206B2B" w:rsidRPr="00CD7B08" w:rsidRDefault="00CD7B08" w:rsidP="00CD7B08">
            <w:pPr>
              <w:jc w:val="center"/>
              <w:rPr>
                <w:rFonts w:asciiTheme="minorHAnsi" w:hAnsiTheme="minorHAnsi" w:cs="Calibri"/>
                <w:b w:val="0"/>
                <w:color w:val="auto"/>
                <w:sz w:val="22"/>
                <w:szCs w:val="22"/>
                <w:lang w:val="el-GR"/>
              </w:rPr>
            </w:pPr>
            <w:r w:rsidRPr="00CD7B08">
              <w:rPr>
                <w:rFonts w:asciiTheme="minorHAnsi" w:hAnsiTheme="minorHAnsi" w:cs="Calibri"/>
                <w:b w:val="0"/>
                <w:color w:val="auto"/>
                <w:sz w:val="22"/>
                <w:szCs w:val="22"/>
                <w:lang w:val="el-GR"/>
              </w:rPr>
              <w:t>21</w:t>
            </w:r>
            <w:r w:rsidR="008F5947" w:rsidRPr="00CD7B08">
              <w:rPr>
                <w:rFonts w:asciiTheme="minorHAnsi" w:hAnsiTheme="minorHAnsi" w:cs="Calibri"/>
                <w:b w:val="0"/>
                <w:color w:val="auto"/>
                <w:sz w:val="22"/>
                <w:szCs w:val="22"/>
              </w:rPr>
              <w:t>%</w:t>
            </w:r>
            <w:r w:rsidR="00D70016" w:rsidRPr="00CD7B08">
              <w:rPr>
                <w:rFonts w:asciiTheme="minorHAnsi" w:hAnsiTheme="minorHAnsi" w:cs="Calibri"/>
                <w:b w:val="0"/>
                <w:color w:val="auto"/>
                <w:sz w:val="22"/>
                <w:szCs w:val="22"/>
                <w:lang w:val="el-GR"/>
              </w:rPr>
              <w:t xml:space="preserve"> </w:t>
            </w:r>
          </w:p>
        </w:tc>
        <w:tc>
          <w:tcPr>
            <w:tcW w:w="990" w:type="dxa"/>
          </w:tcPr>
          <w:p w:rsidR="00CA31D1" w:rsidRPr="00CD7B08" w:rsidRDefault="008F5947" w:rsidP="004470BF">
            <w:pPr>
              <w:jc w:val="center"/>
              <w:rPr>
                <w:rFonts w:asciiTheme="minorHAnsi" w:hAnsiTheme="minorHAnsi" w:cs="Calibri"/>
                <w:color w:val="auto"/>
                <w:sz w:val="22"/>
                <w:szCs w:val="22"/>
                <w:lang w:val="el-GR"/>
              </w:rPr>
            </w:pPr>
            <w:r w:rsidRPr="00CD7B08">
              <w:rPr>
                <w:rFonts w:asciiTheme="minorHAnsi" w:hAnsiTheme="minorHAnsi" w:cs="Calibri"/>
                <w:color w:val="auto"/>
                <w:sz w:val="22"/>
                <w:szCs w:val="22"/>
              </w:rPr>
              <w:t>38</w:t>
            </w:r>
            <w:r w:rsidR="00CD7B08" w:rsidRPr="00CD7B08">
              <w:rPr>
                <w:rFonts w:asciiTheme="minorHAnsi" w:hAnsiTheme="minorHAnsi" w:cs="Calibri"/>
                <w:color w:val="auto"/>
                <w:sz w:val="22"/>
                <w:szCs w:val="22"/>
                <w:lang w:val="el-GR"/>
              </w:rPr>
              <w:t>58</w:t>
            </w:r>
          </w:p>
          <w:p w:rsidR="00206B2B" w:rsidRPr="00CD7B08" w:rsidRDefault="00CD7B08" w:rsidP="004470BF">
            <w:pPr>
              <w:jc w:val="center"/>
              <w:rPr>
                <w:rFonts w:asciiTheme="minorHAnsi" w:hAnsiTheme="minorHAnsi" w:cs="Calibri"/>
                <w:b w:val="0"/>
                <w:color w:val="auto"/>
                <w:sz w:val="22"/>
                <w:szCs w:val="22"/>
                <w:lang w:val="el-GR"/>
              </w:rPr>
            </w:pPr>
            <w:r w:rsidRPr="00CD7B08">
              <w:rPr>
                <w:rFonts w:asciiTheme="minorHAnsi" w:hAnsiTheme="minorHAnsi" w:cs="Calibri"/>
                <w:b w:val="0"/>
                <w:color w:val="auto"/>
                <w:sz w:val="22"/>
                <w:szCs w:val="22"/>
                <w:lang w:val="el-GR"/>
              </w:rPr>
              <w:t>212</w:t>
            </w:r>
            <w:r w:rsidR="00206B2B" w:rsidRPr="00CD7B08">
              <w:rPr>
                <w:rFonts w:asciiTheme="minorHAnsi" w:hAnsiTheme="minorHAnsi" w:cs="Calibri"/>
                <w:b w:val="0"/>
                <w:color w:val="auto"/>
                <w:sz w:val="22"/>
                <w:szCs w:val="22"/>
                <w:lang w:val="el-GR"/>
              </w:rPr>
              <w:t xml:space="preserve"> ή </w:t>
            </w:r>
          </w:p>
          <w:p w:rsidR="00206B2B" w:rsidRPr="00CD7B08" w:rsidRDefault="00CD7B08" w:rsidP="008F5947">
            <w:pPr>
              <w:jc w:val="center"/>
              <w:rPr>
                <w:rFonts w:asciiTheme="minorHAnsi" w:hAnsiTheme="minorHAnsi" w:cs="Calibri"/>
                <w:b w:val="0"/>
                <w:color w:val="auto"/>
                <w:sz w:val="22"/>
                <w:szCs w:val="22"/>
                <w:lang w:val="el-GR"/>
              </w:rPr>
            </w:pPr>
            <w:r w:rsidRPr="00CD7B08">
              <w:rPr>
                <w:rFonts w:asciiTheme="minorHAnsi" w:hAnsiTheme="minorHAnsi" w:cs="Calibri"/>
                <w:b w:val="0"/>
                <w:color w:val="auto"/>
                <w:sz w:val="22"/>
                <w:szCs w:val="22"/>
                <w:lang w:val="el-GR"/>
              </w:rPr>
              <w:t>6</w:t>
            </w:r>
            <w:r w:rsidR="00206B2B" w:rsidRPr="00CD7B08">
              <w:rPr>
                <w:rFonts w:asciiTheme="minorHAnsi" w:hAnsiTheme="minorHAnsi" w:cs="Calibri"/>
                <w:b w:val="0"/>
                <w:color w:val="auto"/>
                <w:sz w:val="22"/>
                <w:szCs w:val="22"/>
                <w:lang w:val="el-GR"/>
              </w:rPr>
              <w:t>%</w:t>
            </w:r>
          </w:p>
        </w:tc>
      </w:tr>
      <w:tr w:rsidR="006145C7" w:rsidRPr="006145C7" w:rsidTr="00F14AF0">
        <w:trPr>
          <w:trHeight w:val="923"/>
        </w:trPr>
        <w:tc>
          <w:tcPr>
            <w:tcW w:w="1762" w:type="dxa"/>
          </w:tcPr>
          <w:p w:rsidR="00CA31D1" w:rsidRPr="00FD6014" w:rsidRDefault="00CA31D1" w:rsidP="00B374D7">
            <w:pP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Άνεργοι Ευρωπαίοι</w:t>
            </w:r>
          </w:p>
          <w:p w:rsidR="007E455C" w:rsidRPr="00FD6014" w:rsidRDefault="007E455C" w:rsidP="00B374D7">
            <w:pP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Μεταβολή</w:t>
            </w:r>
          </w:p>
          <w:p w:rsidR="00CA31D1" w:rsidRPr="00FD6014" w:rsidRDefault="00CA31D1" w:rsidP="00B374D7">
            <w:pP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(Πίνακας 9)</w:t>
            </w:r>
          </w:p>
        </w:tc>
        <w:tc>
          <w:tcPr>
            <w:tcW w:w="1251" w:type="dxa"/>
          </w:tcPr>
          <w:p w:rsidR="00C70D27" w:rsidRPr="00FD6014" w:rsidRDefault="00CD7B08" w:rsidP="004470BF">
            <w:pPr>
              <w:jc w:val="center"/>
              <w:rPr>
                <w:rFonts w:asciiTheme="minorHAnsi" w:hAnsiTheme="minorHAnsi" w:cs="Calibri"/>
                <w:color w:val="auto"/>
                <w:sz w:val="22"/>
                <w:szCs w:val="22"/>
                <w:lang w:val="el-GR"/>
              </w:rPr>
            </w:pPr>
            <w:r w:rsidRPr="00FD6014">
              <w:rPr>
                <w:rFonts w:asciiTheme="minorHAnsi" w:hAnsiTheme="minorHAnsi" w:cs="Calibri"/>
                <w:color w:val="auto"/>
                <w:sz w:val="22"/>
                <w:szCs w:val="22"/>
              </w:rPr>
              <w:t>77</w:t>
            </w:r>
            <w:r w:rsidRPr="00FD6014">
              <w:rPr>
                <w:rFonts w:asciiTheme="minorHAnsi" w:hAnsiTheme="minorHAnsi" w:cs="Calibri"/>
                <w:color w:val="auto"/>
                <w:sz w:val="22"/>
                <w:szCs w:val="22"/>
                <w:lang w:val="el-GR"/>
              </w:rPr>
              <w:t>21</w:t>
            </w:r>
          </w:p>
          <w:p w:rsidR="00133A83" w:rsidRPr="00FD6014" w:rsidRDefault="00CD7B08" w:rsidP="004470BF">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1080</w:t>
            </w:r>
            <w:r w:rsidR="00626E34" w:rsidRPr="00FD6014">
              <w:rPr>
                <w:rFonts w:asciiTheme="minorHAnsi" w:hAnsiTheme="minorHAnsi" w:cs="Calibri"/>
                <w:b w:val="0"/>
                <w:color w:val="auto"/>
                <w:sz w:val="22"/>
                <w:szCs w:val="22"/>
              </w:rPr>
              <w:t xml:space="preserve"> </w:t>
            </w:r>
            <w:r w:rsidR="00D345BD" w:rsidRPr="00FD6014">
              <w:rPr>
                <w:rFonts w:asciiTheme="minorHAnsi" w:hAnsiTheme="minorHAnsi" w:cs="Calibri"/>
                <w:b w:val="0"/>
                <w:color w:val="auto"/>
                <w:sz w:val="22"/>
                <w:szCs w:val="22"/>
                <w:lang w:val="el-GR"/>
              </w:rPr>
              <w:t>ή</w:t>
            </w:r>
          </w:p>
          <w:p w:rsidR="00133A83" w:rsidRPr="00FD6014" w:rsidRDefault="00CD7B08" w:rsidP="008F5947">
            <w:pPr>
              <w:jc w:val="center"/>
              <w:rPr>
                <w:rFonts w:asciiTheme="minorHAnsi" w:hAnsiTheme="minorHAnsi" w:cs="Calibri"/>
                <w:color w:val="auto"/>
                <w:sz w:val="22"/>
                <w:szCs w:val="22"/>
                <w:lang w:val="el-GR"/>
              </w:rPr>
            </w:pPr>
            <w:r w:rsidRPr="00FD6014">
              <w:rPr>
                <w:rFonts w:asciiTheme="minorHAnsi" w:hAnsiTheme="minorHAnsi" w:cs="Calibri"/>
                <w:b w:val="0"/>
                <w:color w:val="auto"/>
                <w:sz w:val="22"/>
                <w:szCs w:val="22"/>
                <w:lang w:val="el-GR"/>
              </w:rPr>
              <w:t>16</w:t>
            </w:r>
            <w:r w:rsidR="00325BC5" w:rsidRPr="00FD6014">
              <w:rPr>
                <w:rFonts w:asciiTheme="minorHAnsi" w:hAnsiTheme="minorHAnsi" w:cs="Calibri"/>
                <w:b w:val="0"/>
                <w:color w:val="auto"/>
                <w:sz w:val="22"/>
                <w:szCs w:val="22"/>
                <w:lang w:val="el-GR"/>
              </w:rPr>
              <w:t>%</w:t>
            </w:r>
          </w:p>
        </w:tc>
        <w:tc>
          <w:tcPr>
            <w:tcW w:w="1234" w:type="dxa"/>
          </w:tcPr>
          <w:p w:rsidR="00574FDE" w:rsidRPr="00FD6014" w:rsidRDefault="00CD7B08" w:rsidP="00574FDE">
            <w:pPr>
              <w:jc w:val="cente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1015</w:t>
            </w:r>
          </w:p>
          <w:p w:rsidR="00C24A58" w:rsidRPr="00FD6014" w:rsidRDefault="002E65F1" w:rsidP="00BD0785">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rPr>
              <w:t>-</w:t>
            </w:r>
            <w:r w:rsidR="00CD7B08" w:rsidRPr="00FD6014">
              <w:rPr>
                <w:rFonts w:asciiTheme="minorHAnsi" w:hAnsiTheme="minorHAnsi" w:cs="Calibri"/>
                <w:b w:val="0"/>
                <w:color w:val="auto"/>
                <w:sz w:val="22"/>
                <w:szCs w:val="22"/>
                <w:lang w:val="el-GR"/>
              </w:rPr>
              <w:t>57</w:t>
            </w:r>
            <w:r w:rsidR="00D345BD" w:rsidRPr="00FD6014">
              <w:rPr>
                <w:rFonts w:asciiTheme="minorHAnsi" w:hAnsiTheme="minorHAnsi" w:cs="Calibri"/>
                <w:b w:val="0"/>
                <w:color w:val="auto"/>
                <w:sz w:val="22"/>
                <w:szCs w:val="22"/>
                <w:lang w:val="el-GR"/>
              </w:rPr>
              <w:t xml:space="preserve"> ή</w:t>
            </w:r>
          </w:p>
          <w:p w:rsidR="00913D79" w:rsidRPr="00FD6014" w:rsidRDefault="002E65F1" w:rsidP="005E0A69">
            <w:pPr>
              <w:jc w:val="center"/>
              <w:rPr>
                <w:rFonts w:asciiTheme="minorHAnsi" w:hAnsiTheme="minorHAnsi" w:cs="Calibri"/>
                <w:color w:val="auto"/>
                <w:sz w:val="22"/>
                <w:szCs w:val="22"/>
                <w:lang w:val="el-GR"/>
              </w:rPr>
            </w:pPr>
            <w:r w:rsidRPr="00FD6014">
              <w:rPr>
                <w:rFonts w:asciiTheme="minorHAnsi" w:hAnsiTheme="minorHAnsi" w:cs="Calibri"/>
                <w:b w:val="0"/>
                <w:color w:val="auto"/>
                <w:sz w:val="22"/>
                <w:szCs w:val="22"/>
              </w:rPr>
              <w:t>-</w:t>
            </w:r>
            <w:r w:rsidR="00CD7B08" w:rsidRPr="00FD6014">
              <w:rPr>
                <w:rFonts w:asciiTheme="minorHAnsi" w:hAnsiTheme="minorHAnsi" w:cs="Calibri"/>
                <w:b w:val="0"/>
                <w:color w:val="auto"/>
                <w:sz w:val="22"/>
                <w:szCs w:val="22"/>
                <w:lang w:val="el-GR"/>
              </w:rPr>
              <w:t>5</w:t>
            </w:r>
            <w:r w:rsidR="00913D79" w:rsidRPr="00FD6014">
              <w:rPr>
                <w:rFonts w:asciiTheme="minorHAnsi" w:hAnsiTheme="minorHAnsi" w:cs="Calibri"/>
                <w:b w:val="0"/>
                <w:color w:val="auto"/>
                <w:sz w:val="22"/>
                <w:szCs w:val="22"/>
                <w:lang w:val="el-GR"/>
              </w:rPr>
              <w:t>%</w:t>
            </w:r>
          </w:p>
        </w:tc>
        <w:tc>
          <w:tcPr>
            <w:tcW w:w="1031" w:type="dxa"/>
          </w:tcPr>
          <w:p w:rsidR="00574FDE" w:rsidRPr="00FD6014" w:rsidRDefault="00686EF5" w:rsidP="004470BF">
            <w:pPr>
              <w:jc w:val="center"/>
              <w:rPr>
                <w:rFonts w:asciiTheme="minorHAnsi" w:hAnsiTheme="minorHAnsi" w:cs="Calibri"/>
                <w:color w:val="auto"/>
                <w:sz w:val="22"/>
                <w:szCs w:val="22"/>
                <w:lang w:val="el-GR"/>
              </w:rPr>
            </w:pPr>
            <w:r w:rsidRPr="00FD6014">
              <w:rPr>
                <w:rFonts w:asciiTheme="minorHAnsi" w:hAnsiTheme="minorHAnsi" w:cs="Calibri"/>
                <w:color w:val="auto"/>
                <w:sz w:val="22"/>
                <w:szCs w:val="22"/>
              </w:rPr>
              <w:t>10</w:t>
            </w:r>
            <w:r w:rsidR="00CD7B08" w:rsidRPr="00FD6014">
              <w:rPr>
                <w:rFonts w:asciiTheme="minorHAnsi" w:hAnsiTheme="minorHAnsi" w:cs="Calibri"/>
                <w:color w:val="auto"/>
                <w:sz w:val="22"/>
                <w:szCs w:val="22"/>
                <w:lang w:val="el-GR"/>
              </w:rPr>
              <w:t>97</w:t>
            </w:r>
            <w:r w:rsidR="00206B2B" w:rsidRPr="00FD6014">
              <w:rPr>
                <w:rFonts w:asciiTheme="minorHAnsi" w:hAnsiTheme="minorHAnsi" w:cs="Calibri"/>
                <w:color w:val="auto"/>
                <w:sz w:val="22"/>
                <w:szCs w:val="22"/>
                <w:lang w:val="el-GR"/>
              </w:rPr>
              <w:t xml:space="preserve"> </w:t>
            </w:r>
          </w:p>
          <w:p w:rsidR="00C24A58" w:rsidRPr="00FD6014" w:rsidRDefault="00CD7B08" w:rsidP="00C24A58">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154</w:t>
            </w:r>
            <w:r w:rsidR="0077355D" w:rsidRPr="00FD6014">
              <w:rPr>
                <w:rFonts w:asciiTheme="minorHAnsi" w:hAnsiTheme="minorHAnsi" w:cs="Calibri"/>
                <w:b w:val="0"/>
                <w:color w:val="auto"/>
                <w:sz w:val="22"/>
                <w:szCs w:val="22"/>
                <w:lang w:val="el-GR"/>
              </w:rPr>
              <w:t xml:space="preserve"> ή</w:t>
            </w:r>
          </w:p>
          <w:p w:rsidR="00206B2B" w:rsidRPr="00FD6014" w:rsidRDefault="0077355D" w:rsidP="00CD7B08">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 xml:space="preserve"> </w:t>
            </w:r>
            <w:r w:rsidR="00CD7B08" w:rsidRPr="00FD6014">
              <w:rPr>
                <w:rFonts w:asciiTheme="minorHAnsi" w:hAnsiTheme="minorHAnsi" w:cs="Calibri"/>
                <w:b w:val="0"/>
                <w:color w:val="auto"/>
                <w:sz w:val="22"/>
                <w:szCs w:val="22"/>
                <w:lang w:val="el-GR"/>
              </w:rPr>
              <w:t>16</w:t>
            </w:r>
            <w:r w:rsidRPr="00FD6014">
              <w:rPr>
                <w:rFonts w:asciiTheme="minorHAnsi" w:hAnsiTheme="minorHAnsi" w:cs="Calibri"/>
                <w:b w:val="0"/>
                <w:color w:val="auto"/>
                <w:sz w:val="22"/>
                <w:szCs w:val="22"/>
                <w:lang w:val="el-GR"/>
              </w:rPr>
              <w:t>%</w:t>
            </w:r>
          </w:p>
        </w:tc>
        <w:tc>
          <w:tcPr>
            <w:tcW w:w="1152" w:type="dxa"/>
          </w:tcPr>
          <w:p w:rsidR="001D6A77" w:rsidRPr="00FD6014" w:rsidRDefault="00CD7B08" w:rsidP="001D6A77">
            <w:pPr>
              <w:jc w:val="center"/>
              <w:rPr>
                <w:rFonts w:asciiTheme="minorHAnsi" w:hAnsiTheme="minorHAnsi" w:cs="Calibri"/>
                <w:color w:val="auto"/>
                <w:sz w:val="22"/>
                <w:szCs w:val="22"/>
                <w:lang w:val="el-GR"/>
              </w:rPr>
            </w:pPr>
            <w:r w:rsidRPr="00FD6014">
              <w:rPr>
                <w:rFonts w:asciiTheme="minorHAnsi" w:hAnsiTheme="minorHAnsi" w:cs="Calibri"/>
                <w:color w:val="auto"/>
                <w:sz w:val="22"/>
                <w:szCs w:val="22"/>
              </w:rPr>
              <w:t>9</w:t>
            </w:r>
            <w:r w:rsidRPr="00FD6014">
              <w:rPr>
                <w:rFonts w:asciiTheme="minorHAnsi" w:hAnsiTheme="minorHAnsi" w:cs="Calibri"/>
                <w:color w:val="auto"/>
                <w:sz w:val="22"/>
                <w:szCs w:val="22"/>
                <w:lang w:val="el-GR"/>
              </w:rPr>
              <w:t>90</w:t>
            </w:r>
          </w:p>
          <w:p w:rsidR="007902F6" w:rsidRPr="00FD6014" w:rsidRDefault="00CD7B08" w:rsidP="006401E1">
            <w:pPr>
              <w:jc w:val="center"/>
              <w:rPr>
                <w:rFonts w:asciiTheme="minorHAnsi" w:hAnsiTheme="minorHAnsi" w:cs="Calibri"/>
                <w:b w:val="0"/>
                <w:color w:val="auto"/>
                <w:sz w:val="22"/>
                <w:szCs w:val="22"/>
              </w:rPr>
            </w:pPr>
            <w:r w:rsidRPr="00FD6014">
              <w:rPr>
                <w:rFonts w:asciiTheme="minorHAnsi" w:hAnsiTheme="minorHAnsi" w:cs="Calibri"/>
                <w:b w:val="0"/>
                <w:color w:val="auto"/>
                <w:sz w:val="22"/>
                <w:szCs w:val="22"/>
                <w:lang w:val="el-GR"/>
              </w:rPr>
              <w:t>37</w:t>
            </w:r>
          </w:p>
          <w:p w:rsidR="002E65F1" w:rsidRPr="00FD6014" w:rsidRDefault="00CD7B08" w:rsidP="005E0A69">
            <w:pPr>
              <w:jc w:val="center"/>
              <w:rPr>
                <w:rFonts w:asciiTheme="minorHAnsi" w:hAnsiTheme="minorHAnsi" w:cs="Calibri"/>
                <w:b w:val="0"/>
                <w:color w:val="auto"/>
                <w:sz w:val="22"/>
                <w:szCs w:val="22"/>
              </w:rPr>
            </w:pPr>
            <w:r w:rsidRPr="00FD6014">
              <w:rPr>
                <w:rFonts w:asciiTheme="minorHAnsi" w:hAnsiTheme="minorHAnsi" w:cs="Calibri"/>
                <w:b w:val="0"/>
                <w:color w:val="auto"/>
                <w:sz w:val="22"/>
                <w:szCs w:val="22"/>
                <w:lang w:val="el-GR"/>
              </w:rPr>
              <w:t>4</w:t>
            </w:r>
            <w:r w:rsidR="002E65F1" w:rsidRPr="00FD6014">
              <w:rPr>
                <w:rFonts w:asciiTheme="minorHAnsi" w:hAnsiTheme="minorHAnsi" w:cs="Calibri"/>
                <w:b w:val="0"/>
                <w:color w:val="auto"/>
                <w:sz w:val="22"/>
                <w:szCs w:val="22"/>
              </w:rPr>
              <w:t>%</w:t>
            </w:r>
          </w:p>
        </w:tc>
        <w:tc>
          <w:tcPr>
            <w:tcW w:w="1418" w:type="dxa"/>
          </w:tcPr>
          <w:p w:rsidR="007902F6" w:rsidRPr="00FD6014" w:rsidRDefault="00CD7B08" w:rsidP="00574FDE">
            <w:pPr>
              <w:jc w:val="cente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2954</w:t>
            </w:r>
          </w:p>
          <w:p w:rsidR="007902F6" w:rsidRPr="00FD6014" w:rsidRDefault="00CD7B08" w:rsidP="00367F73">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683</w:t>
            </w:r>
            <w:r w:rsidR="00367F73" w:rsidRPr="00FD6014">
              <w:rPr>
                <w:rFonts w:asciiTheme="minorHAnsi" w:hAnsiTheme="minorHAnsi" w:cs="Calibri"/>
                <w:b w:val="0"/>
                <w:color w:val="auto"/>
                <w:sz w:val="22"/>
                <w:szCs w:val="22"/>
                <w:lang w:val="el-GR"/>
              </w:rPr>
              <w:t xml:space="preserve"> ή</w:t>
            </w:r>
          </w:p>
          <w:p w:rsidR="00367F73" w:rsidRPr="00FD6014" w:rsidRDefault="00605E8F" w:rsidP="008F5947">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30</w:t>
            </w:r>
            <w:r w:rsidR="00367F73" w:rsidRPr="00FD6014">
              <w:rPr>
                <w:rFonts w:asciiTheme="minorHAnsi" w:hAnsiTheme="minorHAnsi" w:cs="Calibri"/>
                <w:b w:val="0"/>
                <w:color w:val="auto"/>
                <w:sz w:val="22"/>
                <w:szCs w:val="22"/>
                <w:lang w:val="el-GR"/>
              </w:rPr>
              <w:t>%</w:t>
            </w:r>
          </w:p>
        </w:tc>
        <w:tc>
          <w:tcPr>
            <w:tcW w:w="990" w:type="dxa"/>
          </w:tcPr>
          <w:p w:rsidR="00C53053" w:rsidRPr="00FD6014" w:rsidRDefault="008F5947" w:rsidP="00367F73">
            <w:pPr>
              <w:jc w:val="center"/>
              <w:rPr>
                <w:rFonts w:asciiTheme="minorHAnsi" w:hAnsiTheme="minorHAnsi" w:cs="Calibri"/>
                <w:color w:val="auto"/>
                <w:sz w:val="22"/>
                <w:szCs w:val="22"/>
                <w:lang w:val="el-GR"/>
              </w:rPr>
            </w:pPr>
            <w:r w:rsidRPr="00FD6014">
              <w:rPr>
                <w:rFonts w:asciiTheme="minorHAnsi" w:hAnsiTheme="minorHAnsi" w:cs="Calibri"/>
                <w:color w:val="auto"/>
                <w:sz w:val="22"/>
                <w:szCs w:val="22"/>
              </w:rPr>
              <w:t>1</w:t>
            </w:r>
            <w:r w:rsidR="00605E8F" w:rsidRPr="00FD6014">
              <w:rPr>
                <w:rFonts w:asciiTheme="minorHAnsi" w:hAnsiTheme="minorHAnsi" w:cs="Calibri"/>
                <w:color w:val="auto"/>
                <w:sz w:val="22"/>
                <w:szCs w:val="22"/>
                <w:lang w:val="el-GR"/>
              </w:rPr>
              <w:t>665</w:t>
            </w:r>
          </w:p>
          <w:p w:rsidR="00A303D2" w:rsidRPr="00FD6014" w:rsidRDefault="005E0A69" w:rsidP="00D240A9">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rPr>
              <w:t>2</w:t>
            </w:r>
            <w:r w:rsidR="00605E8F" w:rsidRPr="00FD6014">
              <w:rPr>
                <w:rFonts w:asciiTheme="minorHAnsi" w:hAnsiTheme="minorHAnsi" w:cs="Calibri"/>
                <w:b w:val="0"/>
                <w:color w:val="auto"/>
                <w:sz w:val="22"/>
                <w:szCs w:val="22"/>
                <w:lang w:val="el-GR"/>
              </w:rPr>
              <w:t>63</w:t>
            </w:r>
            <w:r w:rsidR="00691E23" w:rsidRPr="00FD6014">
              <w:rPr>
                <w:rFonts w:asciiTheme="minorHAnsi" w:hAnsiTheme="minorHAnsi" w:cs="Calibri"/>
                <w:b w:val="0"/>
                <w:color w:val="auto"/>
                <w:sz w:val="22"/>
                <w:szCs w:val="22"/>
              </w:rPr>
              <w:t xml:space="preserve"> </w:t>
            </w:r>
            <w:r w:rsidR="00691E23" w:rsidRPr="00FD6014">
              <w:rPr>
                <w:rFonts w:asciiTheme="minorHAnsi" w:hAnsiTheme="minorHAnsi" w:cs="Calibri"/>
                <w:b w:val="0"/>
                <w:color w:val="auto"/>
                <w:sz w:val="22"/>
                <w:szCs w:val="22"/>
                <w:lang w:val="el-GR"/>
              </w:rPr>
              <w:t>ή</w:t>
            </w:r>
          </w:p>
          <w:p w:rsidR="00691E23" w:rsidRPr="00FD6014" w:rsidRDefault="00605E8F" w:rsidP="005E0A69">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19</w:t>
            </w:r>
            <w:r w:rsidR="00691E23" w:rsidRPr="00FD6014">
              <w:rPr>
                <w:rFonts w:asciiTheme="minorHAnsi" w:hAnsiTheme="minorHAnsi" w:cs="Calibri"/>
                <w:b w:val="0"/>
                <w:color w:val="auto"/>
                <w:sz w:val="22"/>
                <w:szCs w:val="22"/>
                <w:lang w:val="el-GR"/>
              </w:rPr>
              <w:t>%</w:t>
            </w:r>
          </w:p>
        </w:tc>
      </w:tr>
      <w:tr w:rsidR="006145C7" w:rsidRPr="006145C7" w:rsidTr="00F14AF0">
        <w:trPr>
          <w:trHeight w:val="937"/>
        </w:trPr>
        <w:tc>
          <w:tcPr>
            <w:tcW w:w="1762" w:type="dxa"/>
          </w:tcPr>
          <w:p w:rsidR="00CA31D1" w:rsidRPr="00FD6014" w:rsidRDefault="00CA31D1" w:rsidP="00B374D7">
            <w:pP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Άνεργοι Αλλοδαποί</w:t>
            </w:r>
          </w:p>
          <w:p w:rsidR="007E455C" w:rsidRPr="00FD6014" w:rsidRDefault="007E455C" w:rsidP="00B374D7">
            <w:pP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Μεταβολή</w:t>
            </w:r>
          </w:p>
          <w:p w:rsidR="00CA31D1" w:rsidRPr="00FD6014" w:rsidRDefault="00CA31D1" w:rsidP="00B374D7">
            <w:pP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 xml:space="preserve">(Πίνακας </w:t>
            </w:r>
            <w:r w:rsidR="007E455C" w:rsidRPr="00FD6014">
              <w:rPr>
                <w:rFonts w:asciiTheme="minorHAnsi" w:hAnsiTheme="minorHAnsi" w:cs="Calibri"/>
                <w:b w:val="0"/>
                <w:color w:val="auto"/>
                <w:sz w:val="22"/>
                <w:szCs w:val="22"/>
                <w:lang w:val="el-GR"/>
              </w:rPr>
              <w:t>9)</w:t>
            </w:r>
          </w:p>
        </w:tc>
        <w:tc>
          <w:tcPr>
            <w:tcW w:w="1251" w:type="dxa"/>
          </w:tcPr>
          <w:p w:rsidR="00C70D27" w:rsidRPr="00FD6014" w:rsidRDefault="00C630E4" w:rsidP="00C630E4">
            <w:pP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 xml:space="preserve">  </w:t>
            </w:r>
            <w:r w:rsidR="00956449" w:rsidRPr="00FD6014">
              <w:rPr>
                <w:rFonts w:asciiTheme="minorHAnsi" w:hAnsiTheme="minorHAnsi" w:cs="Calibri"/>
                <w:color w:val="auto"/>
                <w:sz w:val="22"/>
                <w:szCs w:val="22"/>
                <w:lang w:val="el-GR"/>
              </w:rPr>
              <w:t xml:space="preserve">  </w:t>
            </w:r>
            <w:r w:rsidR="00FD6014" w:rsidRPr="00FD6014">
              <w:rPr>
                <w:rFonts w:asciiTheme="minorHAnsi" w:hAnsiTheme="minorHAnsi" w:cs="Calibri"/>
                <w:color w:val="auto"/>
                <w:sz w:val="22"/>
                <w:szCs w:val="22"/>
                <w:lang w:val="el-GR"/>
              </w:rPr>
              <w:t>1510</w:t>
            </w:r>
          </w:p>
          <w:p w:rsidR="0046496C" w:rsidRPr="00FD6014" w:rsidRDefault="00FD6014" w:rsidP="00A31A1E">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195</w:t>
            </w:r>
            <w:r w:rsidR="00686EF5" w:rsidRPr="00FD6014">
              <w:rPr>
                <w:rFonts w:asciiTheme="minorHAnsi" w:hAnsiTheme="minorHAnsi" w:cs="Calibri"/>
                <w:b w:val="0"/>
                <w:color w:val="auto"/>
                <w:sz w:val="22"/>
                <w:szCs w:val="22"/>
              </w:rPr>
              <w:t xml:space="preserve"> </w:t>
            </w:r>
            <w:r w:rsidR="00686EF5" w:rsidRPr="00FD6014">
              <w:rPr>
                <w:rFonts w:asciiTheme="minorHAnsi" w:hAnsiTheme="minorHAnsi" w:cs="Calibri"/>
                <w:b w:val="0"/>
                <w:color w:val="auto"/>
                <w:sz w:val="22"/>
                <w:szCs w:val="22"/>
                <w:lang w:val="el-GR"/>
              </w:rPr>
              <w:t>ή</w:t>
            </w:r>
          </w:p>
          <w:p w:rsidR="00686EF5" w:rsidRPr="00FD6014" w:rsidRDefault="00F14AF0" w:rsidP="00A31A1E">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rPr>
              <w:t>1</w:t>
            </w:r>
            <w:r w:rsidR="00FD6014" w:rsidRPr="00FD6014">
              <w:rPr>
                <w:rFonts w:asciiTheme="minorHAnsi" w:hAnsiTheme="minorHAnsi" w:cs="Calibri"/>
                <w:b w:val="0"/>
                <w:color w:val="auto"/>
                <w:sz w:val="22"/>
                <w:szCs w:val="22"/>
                <w:lang w:val="el-GR"/>
              </w:rPr>
              <w:t>5</w:t>
            </w:r>
            <w:r w:rsidR="00686EF5" w:rsidRPr="00FD6014">
              <w:rPr>
                <w:rFonts w:asciiTheme="minorHAnsi" w:hAnsiTheme="minorHAnsi" w:cs="Calibri"/>
                <w:b w:val="0"/>
                <w:color w:val="auto"/>
                <w:sz w:val="22"/>
                <w:szCs w:val="22"/>
                <w:lang w:val="el-GR"/>
              </w:rPr>
              <w:t>%</w:t>
            </w:r>
          </w:p>
          <w:p w:rsidR="00367F73" w:rsidRPr="00FD6014" w:rsidRDefault="00367F73" w:rsidP="00723F42">
            <w:pPr>
              <w:jc w:val="center"/>
              <w:rPr>
                <w:rFonts w:asciiTheme="minorHAnsi" w:hAnsiTheme="minorHAnsi" w:cs="Calibri"/>
                <w:b w:val="0"/>
                <w:color w:val="auto"/>
                <w:sz w:val="22"/>
                <w:szCs w:val="22"/>
                <w:lang w:val="el-GR"/>
              </w:rPr>
            </w:pPr>
          </w:p>
        </w:tc>
        <w:tc>
          <w:tcPr>
            <w:tcW w:w="1234" w:type="dxa"/>
          </w:tcPr>
          <w:p w:rsidR="004824AF" w:rsidRPr="00FD6014" w:rsidRDefault="004824AF" w:rsidP="004824AF">
            <w:pP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 xml:space="preserve">      3</w:t>
            </w:r>
            <w:r w:rsidR="00FD6014" w:rsidRPr="00FD6014">
              <w:rPr>
                <w:rFonts w:asciiTheme="minorHAnsi" w:hAnsiTheme="minorHAnsi" w:cs="Calibri"/>
                <w:color w:val="auto"/>
                <w:sz w:val="22"/>
                <w:szCs w:val="22"/>
                <w:lang w:val="el-GR"/>
              </w:rPr>
              <w:t>40</w:t>
            </w:r>
          </w:p>
          <w:p w:rsidR="004824AF" w:rsidRPr="00FD6014" w:rsidRDefault="004824AF" w:rsidP="004824AF">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w:t>
            </w:r>
            <w:r w:rsidR="00FD6014" w:rsidRPr="00FD6014">
              <w:rPr>
                <w:rFonts w:asciiTheme="minorHAnsi" w:hAnsiTheme="minorHAnsi" w:cs="Calibri"/>
                <w:b w:val="0"/>
                <w:color w:val="auto"/>
                <w:sz w:val="22"/>
                <w:szCs w:val="22"/>
              </w:rPr>
              <w:t>3</w:t>
            </w:r>
            <w:r w:rsidRPr="00FD6014">
              <w:rPr>
                <w:rFonts w:asciiTheme="minorHAnsi" w:hAnsiTheme="minorHAnsi" w:cs="Calibri"/>
                <w:b w:val="0"/>
                <w:color w:val="auto"/>
                <w:sz w:val="22"/>
                <w:szCs w:val="22"/>
                <w:lang w:val="el-GR"/>
              </w:rPr>
              <w:t xml:space="preserve"> ή</w:t>
            </w:r>
          </w:p>
          <w:p w:rsidR="00E91198" w:rsidRPr="00FD6014" w:rsidRDefault="004824AF" w:rsidP="005E0A69">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w:t>
            </w:r>
            <w:r w:rsidR="006401E1" w:rsidRPr="00FD6014">
              <w:rPr>
                <w:rFonts w:asciiTheme="minorHAnsi" w:hAnsiTheme="minorHAnsi" w:cs="Calibri"/>
                <w:b w:val="0"/>
                <w:color w:val="auto"/>
                <w:sz w:val="22"/>
                <w:szCs w:val="22"/>
              </w:rPr>
              <w:t>1</w:t>
            </w:r>
            <w:r w:rsidRPr="00FD6014">
              <w:rPr>
                <w:rFonts w:asciiTheme="minorHAnsi" w:hAnsiTheme="minorHAnsi" w:cs="Calibri"/>
                <w:b w:val="0"/>
                <w:color w:val="auto"/>
                <w:sz w:val="22"/>
                <w:szCs w:val="22"/>
                <w:lang w:val="el-GR"/>
              </w:rPr>
              <w:t>%</w:t>
            </w:r>
          </w:p>
        </w:tc>
        <w:tc>
          <w:tcPr>
            <w:tcW w:w="1031" w:type="dxa"/>
          </w:tcPr>
          <w:p w:rsidR="00F43A51" w:rsidRPr="00FD6014" w:rsidRDefault="00F14AF0" w:rsidP="00F43A51">
            <w:pPr>
              <w:jc w:val="center"/>
              <w:rPr>
                <w:rFonts w:asciiTheme="minorHAnsi" w:hAnsiTheme="minorHAnsi" w:cs="Calibri"/>
                <w:color w:val="auto"/>
                <w:sz w:val="22"/>
                <w:szCs w:val="22"/>
                <w:lang w:val="el-GR"/>
              </w:rPr>
            </w:pPr>
            <w:r w:rsidRPr="00FD6014">
              <w:rPr>
                <w:rFonts w:asciiTheme="minorHAnsi" w:hAnsiTheme="minorHAnsi" w:cs="Calibri"/>
                <w:color w:val="auto"/>
                <w:sz w:val="22"/>
                <w:szCs w:val="22"/>
              </w:rPr>
              <w:t>3</w:t>
            </w:r>
            <w:r w:rsidR="00FD6014" w:rsidRPr="00FD6014">
              <w:rPr>
                <w:rFonts w:asciiTheme="minorHAnsi" w:hAnsiTheme="minorHAnsi" w:cs="Calibri"/>
                <w:color w:val="auto"/>
                <w:sz w:val="22"/>
                <w:szCs w:val="22"/>
                <w:lang w:val="el-GR"/>
              </w:rPr>
              <w:t>47</w:t>
            </w:r>
          </w:p>
          <w:p w:rsidR="00F35950" w:rsidRPr="00FD6014" w:rsidRDefault="00FD6014" w:rsidP="00367F73">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48</w:t>
            </w:r>
            <w:r w:rsidR="00D345BD" w:rsidRPr="00FD6014">
              <w:rPr>
                <w:rFonts w:asciiTheme="minorHAnsi" w:hAnsiTheme="minorHAnsi" w:cs="Calibri"/>
                <w:b w:val="0"/>
                <w:color w:val="auto"/>
                <w:sz w:val="22"/>
                <w:szCs w:val="22"/>
                <w:lang w:val="el-GR"/>
              </w:rPr>
              <w:t xml:space="preserve"> ή</w:t>
            </w:r>
          </w:p>
          <w:p w:rsidR="00D345BD" w:rsidRPr="00FD6014" w:rsidRDefault="00FD6014" w:rsidP="005E0A69">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16</w:t>
            </w:r>
            <w:r w:rsidR="00D345BD" w:rsidRPr="00FD6014">
              <w:rPr>
                <w:rFonts w:asciiTheme="minorHAnsi" w:hAnsiTheme="minorHAnsi" w:cs="Calibri"/>
                <w:b w:val="0"/>
                <w:color w:val="auto"/>
                <w:sz w:val="22"/>
                <w:szCs w:val="22"/>
                <w:lang w:val="el-GR"/>
              </w:rPr>
              <w:t>%</w:t>
            </w:r>
          </w:p>
        </w:tc>
        <w:tc>
          <w:tcPr>
            <w:tcW w:w="1152" w:type="dxa"/>
          </w:tcPr>
          <w:p w:rsidR="0077355D" w:rsidRPr="00FD6014" w:rsidRDefault="00F14AF0" w:rsidP="004470BF">
            <w:pPr>
              <w:jc w:val="center"/>
              <w:rPr>
                <w:rFonts w:asciiTheme="minorHAnsi" w:hAnsiTheme="minorHAnsi" w:cs="Calibri"/>
                <w:color w:val="auto"/>
                <w:sz w:val="22"/>
                <w:szCs w:val="22"/>
              </w:rPr>
            </w:pPr>
            <w:r w:rsidRPr="00FD6014">
              <w:rPr>
                <w:rFonts w:asciiTheme="minorHAnsi" w:hAnsiTheme="minorHAnsi" w:cs="Calibri"/>
                <w:color w:val="auto"/>
                <w:sz w:val="22"/>
                <w:szCs w:val="22"/>
              </w:rPr>
              <w:t>309</w:t>
            </w:r>
          </w:p>
          <w:p w:rsidR="00F35950" w:rsidRPr="00FD6014" w:rsidRDefault="00FD6014" w:rsidP="004470BF">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60</w:t>
            </w:r>
            <w:r w:rsidR="00F35950" w:rsidRPr="00FD6014">
              <w:rPr>
                <w:rFonts w:asciiTheme="minorHAnsi" w:hAnsiTheme="minorHAnsi" w:cs="Calibri"/>
                <w:b w:val="0"/>
                <w:color w:val="auto"/>
                <w:sz w:val="22"/>
                <w:szCs w:val="22"/>
                <w:lang w:val="el-GR"/>
              </w:rPr>
              <w:t xml:space="preserve"> ή</w:t>
            </w:r>
          </w:p>
          <w:p w:rsidR="00F35950" w:rsidRPr="00FD6014" w:rsidRDefault="00FD6014" w:rsidP="00723F42">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24</w:t>
            </w:r>
            <w:r w:rsidR="00F35950" w:rsidRPr="00FD6014">
              <w:rPr>
                <w:rFonts w:asciiTheme="minorHAnsi" w:hAnsiTheme="minorHAnsi" w:cs="Calibri"/>
                <w:b w:val="0"/>
                <w:color w:val="auto"/>
                <w:sz w:val="22"/>
                <w:szCs w:val="22"/>
                <w:lang w:val="el-GR"/>
              </w:rPr>
              <w:t>%</w:t>
            </w:r>
          </w:p>
        </w:tc>
        <w:tc>
          <w:tcPr>
            <w:tcW w:w="1418" w:type="dxa"/>
          </w:tcPr>
          <w:p w:rsidR="00F43A51" w:rsidRPr="00FD6014" w:rsidRDefault="00FD6014" w:rsidP="00F43A51">
            <w:pPr>
              <w:jc w:val="center"/>
              <w:rPr>
                <w:rFonts w:asciiTheme="minorHAnsi" w:hAnsiTheme="minorHAnsi" w:cs="Calibri"/>
                <w:color w:val="auto"/>
                <w:sz w:val="22"/>
                <w:szCs w:val="22"/>
                <w:lang w:val="el-GR"/>
              </w:rPr>
            </w:pPr>
            <w:r w:rsidRPr="00FD6014">
              <w:rPr>
                <w:rFonts w:asciiTheme="minorHAnsi" w:hAnsiTheme="minorHAnsi" w:cs="Calibri"/>
                <w:color w:val="auto"/>
                <w:sz w:val="22"/>
                <w:szCs w:val="22"/>
              </w:rPr>
              <w:t>3</w:t>
            </w:r>
            <w:r w:rsidRPr="00FD6014">
              <w:rPr>
                <w:rFonts w:asciiTheme="minorHAnsi" w:hAnsiTheme="minorHAnsi" w:cs="Calibri"/>
                <w:color w:val="auto"/>
                <w:sz w:val="22"/>
                <w:szCs w:val="22"/>
                <w:lang w:val="el-GR"/>
              </w:rPr>
              <w:t>22</w:t>
            </w:r>
            <w:r w:rsidR="00F35950" w:rsidRPr="00FD6014">
              <w:rPr>
                <w:rFonts w:asciiTheme="minorHAnsi" w:hAnsiTheme="minorHAnsi" w:cs="Calibri"/>
                <w:color w:val="auto"/>
                <w:sz w:val="22"/>
                <w:szCs w:val="22"/>
                <w:lang w:val="el-GR"/>
              </w:rPr>
              <w:t xml:space="preserve"> </w:t>
            </w:r>
          </w:p>
          <w:p w:rsidR="00686EF5" w:rsidRPr="00FD6014" w:rsidRDefault="00FD6014" w:rsidP="00686EF5">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60</w:t>
            </w:r>
            <w:r w:rsidR="00686EF5" w:rsidRPr="00FD6014">
              <w:rPr>
                <w:rFonts w:asciiTheme="minorHAnsi" w:hAnsiTheme="minorHAnsi" w:cs="Calibri"/>
                <w:b w:val="0"/>
                <w:color w:val="auto"/>
                <w:sz w:val="22"/>
                <w:szCs w:val="22"/>
                <w:lang w:val="el-GR"/>
              </w:rPr>
              <w:t xml:space="preserve"> ή </w:t>
            </w:r>
          </w:p>
          <w:p w:rsidR="00341FFE" w:rsidRPr="00FD6014" w:rsidRDefault="00FD6014" w:rsidP="00686EF5">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23</w:t>
            </w:r>
            <w:r w:rsidR="00686EF5" w:rsidRPr="00FD6014">
              <w:rPr>
                <w:rFonts w:asciiTheme="minorHAnsi" w:hAnsiTheme="minorHAnsi" w:cs="Calibri"/>
                <w:b w:val="0"/>
                <w:color w:val="auto"/>
                <w:sz w:val="22"/>
                <w:szCs w:val="22"/>
                <w:lang w:val="el-GR"/>
              </w:rPr>
              <w:t>%</w:t>
            </w:r>
          </w:p>
        </w:tc>
        <w:tc>
          <w:tcPr>
            <w:tcW w:w="990" w:type="dxa"/>
          </w:tcPr>
          <w:p w:rsidR="00F35950" w:rsidRPr="00FD6014" w:rsidRDefault="00FD6014" w:rsidP="00F14AF0">
            <w:pPr>
              <w:jc w:val="center"/>
              <w:rPr>
                <w:rFonts w:asciiTheme="minorHAnsi" w:hAnsiTheme="minorHAnsi" w:cs="Calibri"/>
                <w:color w:val="auto"/>
                <w:sz w:val="22"/>
                <w:szCs w:val="22"/>
                <w:lang w:val="el-GR"/>
              </w:rPr>
            </w:pPr>
            <w:r w:rsidRPr="00FD6014">
              <w:rPr>
                <w:rFonts w:asciiTheme="minorHAnsi" w:hAnsiTheme="minorHAnsi" w:cs="Calibri"/>
                <w:color w:val="auto"/>
                <w:sz w:val="22"/>
                <w:szCs w:val="22"/>
              </w:rPr>
              <w:t>19</w:t>
            </w:r>
            <w:r w:rsidRPr="00FD6014">
              <w:rPr>
                <w:rFonts w:asciiTheme="minorHAnsi" w:hAnsiTheme="minorHAnsi" w:cs="Calibri"/>
                <w:color w:val="auto"/>
                <w:sz w:val="22"/>
                <w:szCs w:val="22"/>
                <w:lang w:val="el-GR"/>
              </w:rPr>
              <w:t>2</w:t>
            </w:r>
          </w:p>
          <w:p w:rsidR="00D345BD" w:rsidRPr="00FD6014" w:rsidRDefault="00756B16" w:rsidP="00DF0965">
            <w:pP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 xml:space="preserve">  </w:t>
            </w:r>
            <w:r w:rsidR="00723F42" w:rsidRPr="00FD6014">
              <w:rPr>
                <w:rFonts w:asciiTheme="minorHAnsi" w:hAnsiTheme="minorHAnsi" w:cs="Calibri"/>
                <w:b w:val="0"/>
                <w:color w:val="auto"/>
                <w:sz w:val="22"/>
                <w:szCs w:val="22"/>
                <w:lang w:val="el-GR"/>
              </w:rPr>
              <w:t xml:space="preserve">     </w:t>
            </w:r>
            <w:r w:rsidR="00FD6014" w:rsidRPr="00FD6014">
              <w:rPr>
                <w:rFonts w:asciiTheme="minorHAnsi" w:hAnsiTheme="minorHAnsi" w:cs="Calibri"/>
                <w:b w:val="0"/>
                <w:color w:val="auto"/>
                <w:sz w:val="22"/>
                <w:szCs w:val="22"/>
                <w:lang w:val="el-GR"/>
              </w:rPr>
              <w:t>30</w:t>
            </w:r>
          </w:p>
          <w:p w:rsidR="00DF0965" w:rsidRPr="00FD6014" w:rsidRDefault="00FD6014" w:rsidP="005E0A69">
            <w:pPr>
              <w:jc w:val="center"/>
              <w:rPr>
                <w:rFonts w:asciiTheme="minorHAnsi" w:hAnsiTheme="minorHAnsi" w:cs="Calibri"/>
                <w:b w:val="0"/>
                <w:color w:val="auto"/>
                <w:sz w:val="22"/>
                <w:szCs w:val="22"/>
              </w:rPr>
            </w:pPr>
            <w:r w:rsidRPr="00FD6014">
              <w:rPr>
                <w:rFonts w:asciiTheme="minorHAnsi" w:hAnsiTheme="minorHAnsi" w:cs="Calibri"/>
                <w:b w:val="0"/>
                <w:color w:val="auto"/>
                <w:sz w:val="22"/>
                <w:szCs w:val="22"/>
                <w:lang w:val="el-GR"/>
              </w:rPr>
              <w:t>19</w:t>
            </w:r>
            <w:r w:rsidR="00DF0965" w:rsidRPr="00FD6014">
              <w:rPr>
                <w:rFonts w:asciiTheme="minorHAnsi" w:hAnsiTheme="minorHAnsi" w:cs="Calibri"/>
                <w:b w:val="0"/>
                <w:color w:val="auto"/>
                <w:sz w:val="22"/>
                <w:szCs w:val="22"/>
              </w:rPr>
              <w:t>%</w:t>
            </w:r>
          </w:p>
        </w:tc>
      </w:tr>
      <w:tr w:rsidR="005C299A" w:rsidRPr="005C299A" w:rsidTr="00F14AF0">
        <w:trPr>
          <w:trHeight w:val="937"/>
        </w:trPr>
        <w:tc>
          <w:tcPr>
            <w:tcW w:w="1762" w:type="dxa"/>
          </w:tcPr>
          <w:p w:rsidR="00CA31D1" w:rsidRPr="00966A1D" w:rsidRDefault="00CA31D1" w:rsidP="00B374D7">
            <w:pPr>
              <w:rPr>
                <w:rFonts w:asciiTheme="minorHAnsi" w:hAnsiTheme="minorHAnsi" w:cs="Calibri"/>
                <w:color w:val="auto"/>
                <w:sz w:val="22"/>
                <w:szCs w:val="22"/>
                <w:lang w:val="el-GR"/>
              </w:rPr>
            </w:pPr>
            <w:r w:rsidRPr="00966A1D">
              <w:rPr>
                <w:rFonts w:asciiTheme="minorHAnsi" w:hAnsiTheme="minorHAnsi" w:cs="Calibri"/>
                <w:color w:val="auto"/>
                <w:sz w:val="22"/>
                <w:szCs w:val="22"/>
                <w:lang w:val="el-GR"/>
              </w:rPr>
              <w:t xml:space="preserve">Νέες </w:t>
            </w:r>
            <w:r w:rsidR="00C630E4" w:rsidRPr="00966A1D">
              <w:rPr>
                <w:rFonts w:asciiTheme="minorHAnsi" w:hAnsiTheme="minorHAnsi" w:cs="Calibri"/>
                <w:color w:val="auto"/>
                <w:sz w:val="22"/>
                <w:szCs w:val="22"/>
                <w:lang w:val="el-GR"/>
              </w:rPr>
              <w:t>Κοινοποιη</w:t>
            </w:r>
            <w:r w:rsidRPr="00966A1D">
              <w:rPr>
                <w:rFonts w:asciiTheme="minorHAnsi" w:hAnsiTheme="minorHAnsi" w:cs="Calibri"/>
                <w:color w:val="auto"/>
                <w:sz w:val="22"/>
                <w:szCs w:val="22"/>
                <w:lang w:val="el-GR"/>
              </w:rPr>
              <w:t>θείσες κενές θέσεις</w:t>
            </w:r>
          </w:p>
          <w:p w:rsidR="007E455C" w:rsidRPr="00966A1D" w:rsidRDefault="00F35950" w:rsidP="00B374D7">
            <w:pPr>
              <w:rPr>
                <w:rFonts w:asciiTheme="minorHAnsi" w:hAnsiTheme="minorHAnsi" w:cs="Calibri"/>
                <w:b w:val="0"/>
                <w:color w:val="auto"/>
                <w:sz w:val="22"/>
                <w:szCs w:val="22"/>
                <w:lang w:val="el-GR"/>
              </w:rPr>
            </w:pPr>
            <w:r w:rsidRPr="00966A1D">
              <w:rPr>
                <w:rFonts w:asciiTheme="minorHAnsi" w:hAnsiTheme="minorHAnsi" w:cs="Calibri"/>
                <w:b w:val="0"/>
                <w:color w:val="auto"/>
                <w:sz w:val="22"/>
                <w:szCs w:val="22"/>
                <w:lang w:val="el-GR"/>
              </w:rPr>
              <w:t xml:space="preserve"> </w:t>
            </w:r>
            <w:r w:rsidR="007E455C" w:rsidRPr="00966A1D">
              <w:rPr>
                <w:rFonts w:asciiTheme="minorHAnsi" w:hAnsiTheme="minorHAnsi" w:cs="Calibri"/>
                <w:b w:val="0"/>
                <w:color w:val="auto"/>
                <w:sz w:val="22"/>
                <w:szCs w:val="22"/>
                <w:lang w:val="el-GR"/>
              </w:rPr>
              <w:t>(Πίνακας 14)</w:t>
            </w:r>
          </w:p>
        </w:tc>
        <w:tc>
          <w:tcPr>
            <w:tcW w:w="1251" w:type="dxa"/>
          </w:tcPr>
          <w:p w:rsidR="00CA31D1" w:rsidRPr="00966A1D" w:rsidRDefault="00CA31D1" w:rsidP="004470BF">
            <w:pPr>
              <w:jc w:val="center"/>
              <w:rPr>
                <w:rFonts w:asciiTheme="minorHAnsi" w:hAnsiTheme="minorHAnsi" w:cs="Calibri"/>
                <w:color w:val="auto"/>
                <w:sz w:val="22"/>
                <w:szCs w:val="22"/>
                <w:lang w:val="el-GR"/>
              </w:rPr>
            </w:pPr>
          </w:p>
          <w:p w:rsidR="00C70D27" w:rsidRPr="009C034A" w:rsidRDefault="009C034A" w:rsidP="004470BF">
            <w:pPr>
              <w:jc w:val="center"/>
              <w:rPr>
                <w:rFonts w:asciiTheme="minorHAnsi" w:hAnsiTheme="minorHAnsi" w:cs="Calibri"/>
                <w:color w:val="auto"/>
                <w:sz w:val="22"/>
                <w:szCs w:val="22"/>
              </w:rPr>
            </w:pPr>
            <w:r w:rsidRPr="009C034A">
              <w:rPr>
                <w:rFonts w:asciiTheme="minorHAnsi" w:hAnsiTheme="minorHAnsi" w:cs="Calibri"/>
                <w:color w:val="auto"/>
                <w:sz w:val="22"/>
                <w:szCs w:val="22"/>
                <w:lang w:val="el-GR"/>
              </w:rPr>
              <w:t>11</w:t>
            </w:r>
            <w:r>
              <w:rPr>
                <w:rFonts w:asciiTheme="minorHAnsi" w:hAnsiTheme="minorHAnsi" w:cs="Calibri"/>
                <w:color w:val="auto"/>
                <w:sz w:val="22"/>
                <w:szCs w:val="22"/>
              </w:rPr>
              <w:t>32</w:t>
            </w:r>
          </w:p>
          <w:p w:rsidR="00133A83" w:rsidRPr="00966A1D" w:rsidRDefault="00133A83" w:rsidP="004470BF">
            <w:pPr>
              <w:jc w:val="center"/>
              <w:rPr>
                <w:rFonts w:asciiTheme="minorHAnsi" w:hAnsiTheme="minorHAnsi" w:cs="Calibri"/>
                <w:b w:val="0"/>
                <w:color w:val="auto"/>
                <w:sz w:val="22"/>
                <w:szCs w:val="22"/>
                <w:lang w:val="el-GR"/>
              </w:rPr>
            </w:pPr>
          </w:p>
        </w:tc>
        <w:tc>
          <w:tcPr>
            <w:tcW w:w="1234" w:type="dxa"/>
          </w:tcPr>
          <w:p w:rsidR="00CA31D1" w:rsidRPr="00966A1D" w:rsidRDefault="00CA31D1" w:rsidP="004470BF">
            <w:pPr>
              <w:jc w:val="center"/>
              <w:rPr>
                <w:rFonts w:asciiTheme="minorHAnsi" w:hAnsiTheme="minorHAnsi" w:cs="Calibri"/>
                <w:color w:val="auto"/>
                <w:sz w:val="22"/>
                <w:szCs w:val="22"/>
                <w:lang w:val="el-GR"/>
              </w:rPr>
            </w:pPr>
          </w:p>
          <w:p w:rsidR="00F35950" w:rsidRPr="00966A1D" w:rsidRDefault="00966A1D" w:rsidP="00723F42">
            <w:pPr>
              <w:jc w:val="center"/>
              <w:rPr>
                <w:rFonts w:asciiTheme="minorHAnsi" w:hAnsiTheme="minorHAnsi" w:cs="Calibri"/>
                <w:color w:val="auto"/>
                <w:sz w:val="22"/>
                <w:szCs w:val="22"/>
              </w:rPr>
            </w:pPr>
            <w:r w:rsidRPr="00966A1D">
              <w:rPr>
                <w:rFonts w:asciiTheme="minorHAnsi" w:hAnsiTheme="minorHAnsi" w:cs="Calibri"/>
                <w:color w:val="auto"/>
                <w:sz w:val="22"/>
                <w:szCs w:val="22"/>
              </w:rPr>
              <w:t>227</w:t>
            </w:r>
          </w:p>
        </w:tc>
        <w:tc>
          <w:tcPr>
            <w:tcW w:w="1031" w:type="dxa"/>
          </w:tcPr>
          <w:p w:rsidR="00CA31D1" w:rsidRPr="00966A1D" w:rsidRDefault="00CA31D1" w:rsidP="004470BF">
            <w:pPr>
              <w:jc w:val="center"/>
              <w:rPr>
                <w:rFonts w:asciiTheme="minorHAnsi" w:hAnsiTheme="minorHAnsi" w:cs="Calibri"/>
                <w:color w:val="auto"/>
                <w:sz w:val="22"/>
                <w:szCs w:val="22"/>
                <w:lang w:val="el-GR"/>
              </w:rPr>
            </w:pPr>
          </w:p>
          <w:p w:rsidR="00F35950" w:rsidRPr="00966A1D" w:rsidRDefault="00966A1D" w:rsidP="00CE3BA7">
            <w:pPr>
              <w:jc w:val="center"/>
              <w:rPr>
                <w:rFonts w:asciiTheme="minorHAnsi" w:hAnsiTheme="minorHAnsi" w:cs="Calibri"/>
                <w:color w:val="auto"/>
                <w:sz w:val="22"/>
                <w:szCs w:val="22"/>
              </w:rPr>
            </w:pPr>
            <w:r w:rsidRPr="00966A1D">
              <w:rPr>
                <w:rFonts w:asciiTheme="minorHAnsi" w:hAnsiTheme="minorHAnsi" w:cs="Calibri"/>
                <w:color w:val="auto"/>
                <w:sz w:val="22"/>
                <w:szCs w:val="22"/>
              </w:rPr>
              <w:t>304</w:t>
            </w:r>
          </w:p>
        </w:tc>
        <w:tc>
          <w:tcPr>
            <w:tcW w:w="1152" w:type="dxa"/>
          </w:tcPr>
          <w:p w:rsidR="00CA31D1" w:rsidRPr="00966A1D" w:rsidRDefault="00CA31D1" w:rsidP="004470BF">
            <w:pPr>
              <w:jc w:val="center"/>
              <w:rPr>
                <w:rFonts w:asciiTheme="minorHAnsi" w:hAnsiTheme="minorHAnsi" w:cs="Calibri"/>
                <w:color w:val="auto"/>
                <w:sz w:val="22"/>
                <w:szCs w:val="22"/>
                <w:lang w:val="el-GR"/>
              </w:rPr>
            </w:pPr>
          </w:p>
          <w:p w:rsidR="00F35950" w:rsidRPr="00966A1D" w:rsidRDefault="00966A1D" w:rsidP="00450110">
            <w:pPr>
              <w:jc w:val="center"/>
              <w:rPr>
                <w:rFonts w:asciiTheme="minorHAnsi" w:hAnsiTheme="minorHAnsi" w:cs="Calibri"/>
                <w:color w:val="auto"/>
                <w:sz w:val="22"/>
                <w:szCs w:val="22"/>
              </w:rPr>
            </w:pPr>
            <w:r w:rsidRPr="00966A1D">
              <w:rPr>
                <w:rFonts w:asciiTheme="minorHAnsi" w:hAnsiTheme="minorHAnsi" w:cs="Calibri"/>
                <w:color w:val="auto"/>
                <w:sz w:val="22"/>
                <w:szCs w:val="22"/>
              </w:rPr>
              <w:t>122</w:t>
            </w:r>
          </w:p>
        </w:tc>
        <w:tc>
          <w:tcPr>
            <w:tcW w:w="1418" w:type="dxa"/>
          </w:tcPr>
          <w:p w:rsidR="00CA31D1" w:rsidRPr="00966A1D" w:rsidRDefault="00CA31D1" w:rsidP="004470BF">
            <w:pPr>
              <w:jc w:val="center"/>
              <w:rPr>
                <w:rFonts w:asciiTheme="minorHAnsi" w:hAnsiTheme="minorHAnsi" w:cs="Calibri"/>
                <w:color w:val="auto"/>
                <w:sz w:val="22"/>
                <w:szCs w:val="22"/>
                <w:lang w:val="el-GR"/>
              </w:rPr>
            </w:pPr>
          </w:p>
          <w:p w:rsidR="00F35950" w:rsidRPr="00966A1D" w:rsidRDefault="009C034A" w:rsidP="00723F42">
            <w:pPr>
              <w:jc w:val="center"/>
              <w:rPr>
                <w:rFonts w:asciiTheme="minorHAnsi" w:hAnsiTheme="minorHAnsi" w:cs="Calibri"/>
                <w:color w:val="auto"/>
                <w:sz w:val="22"/>
                <w:szCs w:val="22"/>
              </w:rPr>
            </w:pPr>
            <w:r>
              <w:rPr>
                <w:rFonts w:asciiTheme="minorHAnsi" w:hAnsiTheme="minorHAnsi" w:cs="Calibri"/>
                <w:color w:val="auto"/>
                <w:sz w:val="22"/>
                <w:szCs w:val="22"/>
              </w:rPr>
              <w:t>189</w:t>
            </w:r>
          </w:p>
        </w:tc>
        <w:tc>
          <w:tcPr>
            <w:tcW w:w="990" w:type="dxa"/>
          </w:tcPr>
          <w:p w:rsidR="00CA31D1" w:rsidRPr="00966A1D" w:rsidRDefault="00CA31D1" w:rsidP="004470BF">
            <w:pPr>
              <w:jc w:val="center"/>
              <w:rPr>
                <w:rFonts w:asciiTheme="minorHAnsi" w:hAnsiTheme="minorHAnsi" w:cs="Calibri"/>
                <w:color w:val="auto"/>
                <w:sz w:val="22"/>
                <w:szCs w:val="22"/>
                <w:lang w:val="el-GR"/>
              </w:rPr>
            </w:pPr>
          </w:p>
          <w:p w:rsidR="00F35950" w:rsidRPr="00966A1D" w:rsidRDefault="00966A1D" w:rsidP="00723F42">
            <w:pPr>
              <w:jc w:val="center"/>
              <w:rPr>
                <w:rFonts w:asciiTheme="minorHAnsi" w:hAnsiTheme="minorHAnsi" w:cs="Calibri"/>
                <w:color w:val="auto"/>
                <w:sz w:val="22"/>
                <w:szCs w:val="22"/>
              </w:rPr>
            </w:pPr>
            <w:r w:rsidRPr="00966A1D">
              <w:rPr>
                <w:rFonts w:asciiTheme="minorHAnsi" w:hAnsiTheme="minorHAnsi" w:cs="Calibri"/>
                <w:color w:val="auto"/>
                <w:sz w:val="22"/>
                <w:szCs w:val="22"/>
              </w:rPr>
              <w:t>290</w:t>
            </w:r>
          </w:p>
        </w:tc>
      </w:tr>
      <w:tr w:rsidR="00F14AF0" w:rsidRPr="005C299A" w:rsidTr="00F14AF0">
        <w:trPr>
          <w:trHeight w:val="707"/>
        </w:trPr>
        <w:tc>
          <w:tcPr>
            <w:tcW w:w="1762" w:type="dxa"/>
          </w:tcPr>
          <w:p w:rsidR="00F14AF0" w:rsidRPr="00966A1D" w:rsidRDefault="00F14AF0" w:rsidP="00B374D7">
            <w:pPr>
              <w:rPr>
                <w:rFonts w:asciiTheme="minorHAnsi" w:hAnsiTheme="minorHAnsi" w:cs="Calibri"/>
                <w:color w:val="auto"/>
                <w:sz w:val="22"/>
                <w:szCs w:val="22"/>
                <w:lang w:val="el-GR"/>
              </w:rPr>
            </w:pPr>
            <w:r w:rsidRPr="00966A1D">
              <w:rPr>
                <w:rFonts w:asciiTheme="minorHAnsi" w:hAnsiTheme="minorHAnsi" w:cs="Calibri"/>
                <w:color w:val="auto"/>
                <w:sz w:val="22"/>
                <w:szCs w:val="22"/>
                <w:lang w:val="el-GR"/>
              </w:rPr>
              <w:t>Ενεργές κενές θέσεις</w:t>
            </w:r>
          </w:p>
          <w:p w:rsidR="00F14AF0" w:rsidRPr="00966A1D" w:rsidRDefault="00F14AF0" w:rsidP="00B374D7">
            <w:pPr>
              <w:rPr>
                <w:rFonts w:asciiTheme="minorHAnsi" w:hAnsiTheme="minorHAnsi" w:cs="Calibri"/>
                <w:b w:val="0"/>
                <w:color w:val="auto"/>
                <w:sz w:val="22"/>
                <w:szCs w:val="22"/>
                <w:lang w:val="el-GR"/>
              </w:rPr>
            </w:pPr>
            <w:r w:rsidRPr="00966A1D">
              <w:rPr>
                <w:rFonts w:asciiTheme="minorHAnsi" w:hAnsiTheme="minorHAnsi" w:cs="Calibri"/>
                <w:b w:val="0"/>
                <w:color w:val="auto"/>
                <w:sz w:val="22"/>
                <w:szCs w:val="22"/>
                <w:lang w:val="el-GR"/>
              </w:rPr>
              <w:t>(Πίνακας 15)</w:t>
            </w:r>
          </w:p>
        </w:tc>
        <w:tc>
          <w:tcPr>
            <w:tcW w:w="1251" w:type="dxa"/>
          </w:tcPr>
          <w:p w:rsidR="00F14AF0" w:rsidRPr="00966A1D" w:rsidRDefault="00F14AF0" w:rsidP="004470BF">
            <w:pPr>
              <w:jc w:val="center"/>
              <w:rPr>
                <w:rFonts w:asciiTheme="minorHAnsi" w:hAnsiTheme="minorHAnsi" w:cs="Calibri"/>
                <w:color w:val="auto"/>
                <w:sz w:val="22"/>
                <w:szCs w:val="22"/>
                <w:lang w:val="el-GR"/>
              </w:rPr>
            </w:pPr>
          </w:p>
          <w:p w:rsidR="00F14AF0" w:rsidRPr="00966A1D" w:rsidRDefault="009C034A" w:rsidP="00D21872">
            <w:pPr>
              <w:jc w:val="center"/>
              <w:rPr>
                <w:rFonts w:asciiTheme="minorHAnsi" w:hAnsiTheme="minorHAnsi" w:cs="Calibri"/>
                <w:color w:val="auto"/>
                <w:sz w:val="22"/>
                <w:szCs w:val="22"/>
              </w:rPr>
            </w:pPr>
            <w:r>
              <w:rPr>
                <w:rFonts w:asciiTheme="minorHAnsi" w:hAnsiTheme="minorHAnsi" w:cs="Calibri"/>
                <w:color w:val="auto"/>
                <w:sz w:val="22"/>
                <w:szCs w:val="22"/>
              </w:rPr>
              <w:t>9543</w:t>
            </w:r>
          </w:p>
        </w:tc>
        <w:tc>
          <w:tcPr>
            <w:tcW w:w="1234" w:type="dxa"/>
          </w:tcPr>
          <w:p w:rsidR="00F14AF0" w:rsidRPr="00966A1D" w:rsidRDefault="00F14AF0" w:rsidP="004470BF">
            <w:pPr>
              <w:jc w:val="center"/>
              <w:rPr>
                <w:rFonts w:asciiTheme="minorHAnsi" w:hAnsiTheme="minorHAnsi" w:cs="Calibri"/>
                <w:color w:val="auto"/>
                <w:sz w:val="22"/>
                <w:szCs w:val="22"/>
                <w:lang w:val="el-GR"/>
              </w:rPr>
            </w:pPr>
          </w:p>
          <w:p w:rsidR="00F14AF0" w:rsidRPr="00966A1D" w:rsidRDefault="00966A1D" w:rsidP="00D21872">
            <w:pPr>
              <w:jc w:val="center"/>
              <w:rPr>
                <w:rFonts w:asciiTheme="minorHAnsi" w:hAnsiTheme="minorHAnsi" w:cs="Calibri"/>
                <w:color w:val="auto"/>
                <w:sz w:val="22"/>
                <w:szCs w:val="22"/>
                <w:lang w:val="el-GR"/>
              </w:rPr>
            </w:pPr>
            <w:r w:rsidRPr="00966A1D">
              <w:rPr>
                <w:rFonts w:asciiTheme="minorHAnsi" w:hAnsiTheme="minorHAnsi" w:cs="Calibri"/>
                <w:color w:val="auto"/>
                <w:sz w:val="22"/>
                <w:szCs w:val="22"/>
              </w:rPr>
              <w:t>2410</w:t>
            </w:r>
          </w:p>
        </w:tc>
        <w:tc>
          <w:tcPr>
            <w:tcW w:w="1031" w:type="dxa"/>
          </w:tcPr>
          <w:p w:rsidR="00F14AF0" w:rsidRPr="00966A1D" w:rsidRDefault="00F14AF0" w:rsidP="001851E1">
            <w:pPr>
              <w:jc w:val="center"/>
              <w:rPr>
                <w:rFonts w:asciiTheme="minorHAnsi" w:hAnsiTheme="minorHAnsi" w:cs="Calibri"/>
                <w:color w:val="auto"/>
                <w:sz w:val="22"/>
                <w:szCs w:val="22"/>
                <w:lang w:val="el-GR"/>
              </w:rPr>
            </w:pPr>
          </w:p>
          <w:p w:rsidR="00F14AF0" w:rsidRPr="00966A1D" w:rsidRDefault="00F14AF0" w:rsidP="00966A1D">
            <w:pPr>
              <w:jc w:val="center"/>
              <w:rPr>
                <w:rFonts w:asciiTheme="minorHAnsi" w:hAnsiTheme="minorHAnsi" w:cs="Calibri"/>
                <w:color w:val="auto"/>
                <w:sz w:val="22"/>
                <w:szCs w:val="22"/>
                <w:lang w:val="el-GR"/>
              </w:rPr>
            </w:pPr>
            <w:r w:rsidRPr="00966A1D">
              <w:rPr>
                <w:rFonts w:asciiTheme="minorHAnsi" w:hAnsiTheme="minorHAnsi" w:cs="Calibri"/>
                <w:color w:val="auto"/>
                <w:sz w:val="22"/>
                <w:szCs w:val="22"/>
              </w:rPr>
              <w:t>3</w:t>
            </w:r>
            <w:r w:rsidR="00966A1D" w:rsidRPr="00966A1D">
              <w:rPr>
                <w:rFonts w:asciiTheme="minorHAnsi" w:hAnsiTheme="minorHAnsi" w:cs="Calibri"/>
                <w:color w:val="auto"/>
                <w:sz w:val="22"/>
                <w:szCs w:val="22"/>
              </w:rPr>
              <w:t>187</w:t>
            </w:r>
          </w:p>
        </w:tc>
        <w:tc>
          <w:tcPr>
            <w:tcW w:w="1152" w:type="dxa"/>
          </w:tcPr>
          <w:p w:rsidR="00F14AF0" w:rsidRPr="00966A1D" w:rsidRDefault="00F14AF0" w:rsidP="001851E1">
            <w:pPr>
              <w:jc w:val="center"/>
              <w:rPr>
                <w:rFonts w:asciiTheme="minorHAnsi" w:hAnsiTheme="minorHAnsi" w:cs="Calibri"/>
                <w:color w:val="auto"/>
                <w:sz w:val="22"/>
                <w:szCs w:val="22"/>
                <w:lang w:val="el-GR"/>
              </w:rPr>
            </w:pPr>
          </w:p>
          <w:p w:rsidR="00F14AF0" w:rsidRPr="00966A1D" w:rsidRDefault="00966A1D" w:rsidP="001851E1">
            <w:pPr>
              <w:jc w:val="center"/>
              <w:rPr>
                <w:rFonts w:asciiTheme="minorHAnsi" w:hAnsiTheme="minorHAnsi" w:cs="Calibri"/>
                <w:color w:val="auto"/>
                <w:sz w:val="22"/>
                <w:szCs w:val="22"/>
              </w:rPr>
            </w:pPr>
            <w:r w:rsidRPr="00966A1D">
              <w:rPr>
                <w:rFonts w:asciiTheme="minorHAnsi" w:hAnsiTheme="minorHAnsi" w:cs="Calibri"/>
                <w:color w:val="auto"/>
                <w:sz w:val="22"/>
                <w:szCs w:val="22"/>
              </w:rPr>
              <w:t>1601</w:t>
            </w:r>
          </w:p>
          <w:p w:rsidR="00F14AF0" w:rsidRPr="00966A1D" w:rsidRDefault="00F14AF0" w:rsidP="001851E1">
            <w:pPr>
              <w:jc w:val="center"/>
              <w:rPr>
                <w:rFonts w:asciiTheme="minorHAnsi" w:hAnsiTheme="minorHAnsi" w:cs="Calibri"/>
                <w:color w:val="auto"/>
                <w:sz w:val="22"/>
                <w:szCs w:val="22"/>
              </w:rPr>
            </w:pPr>
          </w:p>
        </w:tc>
        <w:tc>
          <w:tcPr>
            <w:tcW w:w="1418" w:type="dxa"/>
          </w:tcPr>
          <w:p w:rsidR="00F14AF0" w:rsidRPr="00966A1D" w:rsidRDefault="00F14AF0" w:rsidP="001851E1">
            <w:pPr>
              <w:jc w:val="center"/>
              <w:rPr>
                <w:rFonts w:asciiTheme="minorHAnsi" w:hAnsiTheme="minorHAnsi" w:cs="Calibri"/>
                <w:color w:val="auto"/>
                <w:sz w:val="22"/>
                <w:szCs w:val="22"/>
                <w:lang w:val="el-GR"/>
              </w:rPr>
            </w:pPr>
          </w:p>
          <w:p w:rsidR="00F14AF0" w:rsidRPr="00966A1D" w:rsidRDefault="009C034A" w:rsidP="001851E1">
            <w:pPr>
              <w:jc w:val="center"/>
              <w:rPr>
                <w:rFonts w:asciiTheme="minorHAnsi" w:hAnsiTheme="minorHAnsi" w:cs="Calibri"/>
                <w:color w:val="auto"/>
                <w:sz w:val="22"/>
                <w:szCs w:val="22"/>
              </w:rPr>
            </w:pPr>
            <w:r>
              <w:rPr>
                <w:rFonts w:asciiTheme="minorHAnsi" w:hAnsiTheme="minorHAnsi" w:cs="Calibri"/>
                <w:color w:val="auto"/>
                <w:sz w:val="22"/>
                <w:szCs w:val="22"/>
              </w:rPr>
              <w:t>1413</w:t>
            </w:r>
          </w:p>
        </w:tc>
        <w:tc>
          <w:tcPr>
            <w:tcW w:w="990" w:type="dxa"/>
          </w:tcPr>
          <w:p w:rsidR="00F14AF0" w:rsidRPr="00966A1D" w:rsidRDefault="00F14AF0" w:rsidP="001851E1">
            <w:pPr>
              <w:jc w:val="center"/>
              <w:rPr>
                <w:rFonts w:asciiTheme="minorHAnsi" w:hAnsiTheme="minorHAnsi" w:cs="Calibri"/>
                <w:color w:val="auto"/>
                <w:sz w:val="22"/>
                <w:szCs w:val="22"/>
                <w:lang w:val="el-GR"/>
              </w:rPr>
            </w:pPr>
          </w:p>
          <w:p w:rsidR="00F14AF0" w:rsidRPr="00966A1D" w:rsidRDefault="00966A1D" w:rsidP="001851E1">
            <w:pPr>
              <w:jc w:val="center"/>
              <w:rPr>
                <w:rFonts w:asciiTheme="minorHAnsi" w:hAnsiTheme="minorHAnsi" w:cs="Calibri"/>
                <w:color w:val="auto"/>
                <w:sz w:val="22"/>
                <w:szCs w:val="22"/>
              </w:rPr>
            </w:pPr>
            <w:r w:rsidRPr="00966A1D">
              <w:rPr>
                <w:rFonts w:asciiTheme="minorHAnsi" w:hAnsiTheme="minorHAnsi" w:cs="Calibri"/>
                <w:color w:val="auto"/>
                <w:sz w:val="22"/>
                <w:szCs w:val="22"/>
              </w:rPr>
              <w:t>932</w:t>
            </w:r>
          </w:p>
        </w:tc>
      </w:tr>
    </w:tbl>
    <w:p w:rsidR="00645242" w:rsidRPr="005C299A" w:rsidRDefault="00645242" w:rsidP="00B374D7">
      <w:pPr>
        <w:rPr>
          <w:rFonts w:ascii="Calibri" w:hAnsi="Calibri" w:cs="Calibri"/>
          <w:color w:val="auto"/>
          <w:sz w:val="22"/>
          <w:szCs w:val="22"/>
          <w:lang w:val="el-GR"/>
        </w:rPr>
      </w:pPr>
    </w:p>
    <w:p w:rsidR="002D17AB" w:rsidRPr="005046D0" w:rsidRDefault="002D17AB" w:rsidP="00B04C44">
      <w:pPr>
        <w:rPr>
          <w:rFonts w:ascii="Calibri" w:hAnsi="Calibri" w:cs="Calibri"/>
          <w:color w:val="auto"/>
        </w:rPr>
      </w:pPr>
    </w:p>
    <w:p w:rsidR="00764E4A" w:rsidRPr="005046D0" w:rsidRDefault="0093696A" w:rsidP="00B04C44">
      <w:pPr>
        <w:rPr>
          <w:rFonts w:ascii="Calibri" w:hAnsi="Calibri" w:cs="Calibri"/>
          <w:color w:val="auto"/>
          <w:lang w:val="el-GR"/>
        </w:rPr>
      </w:pPr>
      <w:r w:rsidRPr="005046D0">
        <w:rPr>
          <w:rFonts w:ascii="Calibri" w:hAnsi="Calibri" w:cs="Calibri"/>
          <w:color w:val="auto"/>
          <w:lang w:val="el-GR"/>
        </w:rPr>
        <w:t xml:space="preserve">ΣΗΜΕΙΩΣΗ: </w:t>
      </w:r>
      <w:r w:rsidR="00B45922" w:rsidRPr="005046D0">
        <w:rPr>
          <w:rFonts w:ascii="Calibri" w:hAnsi="Calibri" w:cs="Calibri"/>
          <w:color w:val="auto"/>
          <w:lang w:val="el-GR"/>
        </w:rPr>
        <w:t xml:space="preserve">Για πρόσθετη πληροφόρηση υπάρχουν οι συνημμένοι πίνακες στο </w:t>
      </w:r>
      <w:r w:rsidRPr="005046D0">
        <w:rPr>
          <w:rFonts w:ascii="Calibri" w:hAnsi="Calibri" w:cs="Calibri"/>
          <w:color w:val="auto"/>
          <w:lang w:val="el-GR"/>
        </w:rPr>
        <w:t>τέλος της Έκθεσης</w:t>
      </w:r>
      <w:r w:rsidR="00B45922" w:rsidRPr="005046D0">
        <w:rPr>
          <w:rFonts w:ascii="Calibri" w:hAnsi="Calibri" w:cs="Calibri"/>
          <w:color w:val="auto"/>
          <w:lang w:val="el-GR"/>
        </w:rPr>
        <w:t>.</w:t>
      </w:r>
    </w:p>
    <w:p w:rsidR="00E10845" w:rsidRDefault="00E10845">
      <w:pPr>
        <w:rPr>
          <w:rFonts w:ascii="Calibri" w:hAnsi="Calibri" w:cs="Calibri"/>
          <w:bCs w:val="0"/>
          <w:color w:val="auto"/>
          <w:lang w:val="el-GR"/>
        </w:rPr>
      </w:pPr>
      <w:r>
        <w:rPr>
          <w:rFonts w:ascii="Calibri" w:hAnsi="Calibri" w:cs="Calibri"/>
          <w:bCs w:val="0"/>
          <w:color w:val="auto"/>
          <w:lang w:val="el-GR"/>
        </w:rPr>
        <w:br w:type="page"/>
      </w:r>
    </w:p>
    <w:p w:rsidR="00764E4A" w:rsidRPr="00E411AE" w:rsidRDefault="00764E4A" w:rsidP="00B04C44">
      <w:pPr>
        <w:rPr>
          <w:rFonts w:ascii="Calibri" w:hAnsi="Calibri" w:cs="Calibri"/>
          <w:bCs w:val="0"/>
          <w:color w:val="auto"/>
          <w:lang w:val="el-GR"/>
        </w:rPr>
      </w:pPr>
    </w:p>
    <w:p w:rsidR="00B04C44" w:rsidRPr="00E411AE" w:rsidRDefault="00B04C44"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E411AE">
        <w:rPr>
          <w:rFonts w:ascii="Calibri" w:hAnsi="Calibri" w:cs="Calibri"/>
          <w:bCs w:val="0"/>
          <w:color w:val="auto"/>
          <w:lang w:val="el-GR"/>
        </w:rPr>
        <w:t>ΚΕΦΑΛΑΙΟ ΙΙ:</w:t>
      </w:r>
    </w:p>
    <w:p w:rsidR="00E27309"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E411AE">
        <w:rPr>
          <w:rFonts w:ascii="Calibri" w:hAnsi="Calibri" w:cs="Calibri"/>
          <w:bCs w:val="0"/>
          <w:color w:val="auto"/>
          <w:lang w:val="el-GR"/>
        </w:rPr>
        <w:t xml:space="preserve">ΠΡΟΦΙΛ ΜΑΚΡΟΧΡΟΝΙΑ ΕΓΓΕΓΡΑΜΜΕΝΩΝ ΑΝΕΡΓΩΝ </w:t>
      </w:r>
      <w:r w:rsidR="00B20282" w:rsidRPr="00E411AE">
        <w:rPr>
          <w:rFonts w:ascii="Calibri" w:hAnsi="Calibri" w:cs="Calibri"/>
          <w:bCs w:val="0"/>
          <w:color w:val="auto"/>
          <w:lang w:val="el-GR"/>
        </w:rPr>
        <w:t>12+,</w:t>
      </w:r>
      <w:r w:rsidRPr="00E411AE">
        <w:rPr>
          <w:rFonts w:ascii="Calibri" w:hAnsi="Calibri" w:cs="Calibri"/>
          <w:bCs w:val="0"/>
          <w:color w:val="auto"/>
          <w:lang w:val="el-GR"/>
        </w:rPr>
        <w:t xml:space="preserve"> </w:t>
      </w:r>
      <w:r w:rsidR="00370E4B">
        <w:rPr>
          <w:rFonts w:ascii="Calibri" w:hAnsi="Calibri" w:cs="Calibri"/>
          <w:bCs w:val="0"/>
          <w:color w:val="auto"/>
          <w:lang w:val="el-GR"/>
        </w:rPr>
        <w:t>ΜΑΡΤΙΟΣ</w:t>
      </w:r>
      <w:r w:rsidR="003374CE">
        <w:rPr>
          <w:rFonts w:ascii="Calibri" w:hAnsi="Calibri" w:cs="Calibri"/>
          <w:bCs w:val="0"/>
          <w:color w:val="auto"/>
          <w:lang w:val="el-GR"/>
        </w:rPr>
        <w:t xml:space="preserve"> 2020</w:t>
      </w:r>
    </w:p>
    <w:p w:rsidR="00B80600"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411AE" w:rsidRDefault="00E27309" w:rsidP="00E27309">
      <w:pPr>
        <w:spacing w:line="276" w:lineRule="auto"/>
        <w:ind w:firstLine="360"/>
        <w:jc w:val="right"/>
        <w:rPr>
          <w:rFonts w:ascii="Calibri" w:eastAsia="MS Mincho" w:hAnsi="Calibri" w:cs="Arial"/>
          <w:bCs w:val="0"/>
          <w:color w:val="auto"/>
          <w:lang w:val="el-GR"/>
        </w:rPr>
      </w:pPr>
    </w:p>
    <w:p w:rsidR="00CE5112" w:rsidRPr="00E411AE" w:rsidRDefault="009024D8" w:rsidP="00FD3640">
      <w:pPr>
        <w:tabs>
          <w:tab w:val="left" w:pos="4770"/>
        </w:tabs>
        <w:spacing w:after="200" w:line="276" w:lineRule="auto"/>
        <w:jc w:val="both"/>
        <w:rPr>
          <w:rFonts w:ascii="Calibri" w:eastAsia="MS Mincho" w:hAnsi="Calibri" w:cs="Arial"/>
          <w:bCs w:val="0"/>
          <w:color w:val="auto"/>
          <w:lang w:val="el-GR"/>
        </w:rPr>
      </w:pPr>
      <w:r w:rsidRPr="00E411AE">
        <w:rPr>
          <w:rFonts w:ascii="Calibri" w:eastAsia="MS Mincho" w:hAnsi="Calibri" w:cs="Arial"/>
          <w:bCs w:val="0"/>
          <w:color w:val="auto"/>
          <w:lang w:val="el-GR"/>
        </w:rPr>
        <w:t>Γενικές Εξελίξεις</w:t>
      </w:r>
      <w:r w:rsidR="00FD3640" w:rsidRPr="00E411AE">
        <w:rPr>
          <w:rFonts w:ascii="Calibri" w:eastAsia="MS Mincho" w:hAnsi="Calibri" w:cs="Arial"/>
          <w:bCs w:val="0"/>
          <w:color w:val="auto"/>
          <w:lang w:val="el-GR"/>
        </w:rPr>
        <w:tab/>
      </w:r>
    </w:p>
    <w:p w:rsidR="00A25E37" w:rsidRPr="00706865" w:rsidRDefault="00A25E37" w:rsidP="00E7707C">
      <w:pPr>
        <w:spacing w:line="276" w:lineRule="auto"/>
        <w:jc w:val="both"/>
        <w:rPr>
          <w:rFonts w:asciiTheme="minorHAnsi" w:hAnsiTheme="minorHAnsi" w:cs="Arial"/>
          <w:b w:val="0"/>
          <w:color w:val="auto"/>
          <w:lang w:val="el-GR"/>
        </w:rPr>
      </w:pPr>
      <w:r w:rsidRPr="00706865">
        <w:rPr>
          <w:rFonts w:asciiTheme="minorHAnsi" w:hAnsiTheme="minorHAnsi" w:cs="Arial"/>
          <w:b w:val="0"/>
          <w:color w:val="auto"/>
          <w:lang w:val="el-GR"/>
        </w:rPr>
        <w:t xml:space="preserve">Ο αριθμός των ανέργων που ήταν εγγεγραμμένοι στα γραφεία της </w:t>
      </w:r>
      <w:r w:rsidR="002B1394" w:rsidRPr="00706865">
        <w:rPr>
          <w:rFonts w:asciiTheme="minorHAnsi" w:hAnsiTheme="minorHAnsi" w:cs="Arial"/>
          <w:b w:val="0"/>
          <w:color w:val="auto"/>
          <w:lang w:val="el-GR"/>
        </w:rPr>
        <w:t xml:space="preserve">ΔΥΑ για περισσότερο από </w:t>
      </w:r>
      <w:r w:rsidR="00C92DB0" w:rsidRPr="00706865">
        <w:rPr>
          <w:rFonts w:asciiTheme="minorHAnsi" w:hAnsiTheme="minorHAnsi" w:cs="Arial"/>
          <w:b w:val="0"/>
          <w:color w:val="auto"/>
          <w:lang w:val="el-GR"/>
        </w:rPr>
        <w:t>12</w:t>
      </w:r>
      <w:r w:rsidR="002B1394" w:rsidRPr="00706865">
        <w:rPr>
          <w:rFonts w:asciiTheme="minorHAnsi" w:hAnsiTheme="minorHAnsi" w:cs="Arial"/>
          <w:b w:val="0"/>
          <w:color w:val="auto"/>
          <w:lang w:val="el-GR"/>
        </w:rPr>
        <w:t xml:space="preserve"> μήνες</w:t>
      </w:r>
      <w:r w:rsidR="00945F91" w:rsidRPr="00706865">
        <w:rPr>
          <w:rFonts w:asciiTheme="minorHAnsi" w:hAnsiTheme="minorHAnsi" w:cs="Arial"/>
          <w:b w:val="0"/>
          <w:color w:val="auto"/>
          <w:lang w:val="el-GR"/>
        </w:rPr>
        <w:t xml:space="preserve"> τον </w:t>
      </w:r>
      <w:r w:rsidR="00361720">
        <w:rPr>
          <w:rFonts w:asciiTheme="minorHAnsi" w:hAnsiTheme="minorHAnsi" w:cs="Arial"/>
          <w:b w:val="0"/>
          <w:color w:val="auto"/>
          <w:lang w:val="el-GR"/>
        </w:rPr>
        <w:t>Μάρτιο</w:t>
      </w:r>
      <w:r w:rsidR="001D7C87" w:rsidRPr="00706865">
        <w:rPr>
          <w:rFonts w:asciiTheme="minorHAnsi" w:hAnsiTheme="minorHAnsi" w:cs="Arial"/>
          <w:b w:val="0"/>
          <w:color w:val="auto"/>
          <w:lang w:val="el-GR"/>
        </w:rPr>
        <w:t xml:space="preserve"> </w:t>
      </w:r>
      <w:r w:rsidR="008C73B5" w:rsidRPr="00706865">
        <w:rPr>
          <w:rFonts w:asciiTheme="minorHAnsi" w:hAnsiTheme="minorHAnsi" w:cs="Arial"/>
          <w:b w:val="0"/>
          <w:color w:val="auto"/>
          <w:lang w:val="el-GR"/>
        </w:rPr>
        <w:t>του 20</w:t>
      </w:r>
      <w:r w:rsidR="009352CF">
        <w:rPr>
          <w:rFonts w:asciiTheme="minorHAnsi" w:hAnsiTheme="minorHAnsi" w:cs="Arial"/>
          <w:b w:val="0"/>
          <w:color w:val="auto"/>
          <w:lang w:val="el-GR"/>
        </w:rPr>
        <w:t>20</w:t>
      </w:r>
      <w:r w:rsidR="006D22CB" w:rsidRPr="00706865">
        <w:rPr>
          <w:rFonts w:asciiTheme="minorHAnsi" w:hAnsiTheme="minorHAnsi" w:cs="Arial"/>
          <w:b w:val="0"/>
          <w:color w:val="auto"/>
          <w:lang w:val="el-GR"/>
        </w:rPr>
        <w:t xml:space="preserve">, </w:t>
      </w:r>
      <w:r w:rsidRPr="00706865">
        <w:rPr>
          <w:rFonts w:asciiTheme="minorHAnsi" w:hAnsiTheme="minorHAnsi" w:cs="Arial"/>
          <w:b w:val="0"/>
          <w:color w:val="auto"/>
          <w:lang w:val="el-GR"/>
        </w:rPr>
        <w:t xml:space="preserve">έφτασε στα </w:t>
      </w:r>
      <w:r w:rsidR="00083DA8" w:rsidRPr="00706865">
        <w:rPr>
          <w:rFonts w:asciiTheme="minorHAnsi" w:hAnsiTheme="minorHAnsi" w:cs="Arial"/>
          <w:b w:val="0"/>
          <w:color w:val="auto"/>
          <w:lang w:val="el-GR"/>
        </w:rPr>
        <w:t>3.</w:t>
      </w:r>
      <w:r w:rsidR="00361720">
        <w:rPr>
          <w:rFonts w:asciiTheme="minorHAnsi" w:hAnsiTheme="minorHAnsi" w:cs="Arial"/>
          <w:b w:val="0"/>
          <w:color w:val="auto"/>
          <w:lang w:val="el-GR"/>
        </w:rPr>
        <w:t>423</w:t>
      </w:r>
      <w:r w:rsidRPr="00706865">
        <w:rPr>
          <w:rFonts w:asciiTheme="minorHAnsi" w:hAnsiTheme="minorHAnsi" w:cs="Arial"/>
          <w:b w:val="0"/>
          <w:color w:val="auto"/>
          <w:lang w:val="el-GR"/>
        </w:rPr>
        <w:t xml:space="preserve"> άτομα </w:t>
      </w:r>
      <w:r w:rsidR="006D22CB" w:rsidRPr="00706865">
        <w:rPr>
          <w:rFonts w:asciiTheme="minorHAnsi" w:hAnsiTheme="minorHAnsi" w:cs="Arial"/>
          <w:b w:val="0"/>
          <w:color w:val="auto"/>
          <w:lang w:val="el-GR"/>
        </w:rPr>
        <w:t xml:space="preserve">σημειώνοντας </w:t>
      </w:r>
      <w:r w:rsidR="003D25C3" w:rsidRPr="00706865">
        <w:rPr>
          <w:rFonts w:asciiTheme="minorHAnsi" w:hAnsiTheme="minorHAnsi" w:cs="Arial"/>
          <w:b w:val="0"/>
          <w:color w:val="auto"/>
          <w:lang w:val="el-GR"/>
        </w:rPr>
        <w:t>μείωση</w:t>
      </w:r>
      <w:r w:rsidRPr="00706865">
        <w:rPr>
          <w:rFonts w:asciiTheme="minorHAnsi" w:hAnsiTheme="minorHAnsi" w:cs="Arial"/>
          <w:b w:val="0"/>
          <w:color w:val="auto"/>
          <w:lang w:val="el-GR"/>
        </w:rPr>
        <w:t xml:space="preserve"> κατά </w:t>
      </w:r>
      <w:r w:rsidR="00706865" w:rsidRPr="00706865">
        <w:rPr>
          <w:rFonts w:asciiTheme="minorHAnsi" w:hAnsiTheme="minorHAnsi" w:cs="Arial"/>
          <w:b w:val="0"/>
          <w:color w:val="auto"/>
          <w:lang w:val="el-GR"/>
        </w:rPr>
        <w:t>1.</w:t>
      </w:r>
      <w:r w:rsidR="00361720">
        <w:rPr>
          <w:rFonts w:asciiTheme="minorHAnsi" w:hAnsiTheme="minorHAnsi" w:cs="Arial"/>
          <w:b w:val="0"/>
          <w:color w:val="auto"/>
          <w:lang w:val="el-GR"/>
        </w:rPr>
        <w:t>529</w:t>
      </w:r>
      <w:r w:rsidR="00B0521E" w:rsidRPr="00706865">
        <w:rPr>
          <w:rFonts w:asciiTheme="minorHAnsi" w:hAnsiTheme="minorHAnsi" w:cs="Arial"/>
          <w:b w:val="0"/>
          <w:color w:val="auto"/>
          <w:lang w:val="el-GR"/>
        </w:rPr>
        <w:t xml:space="preserve"> </w:t>
      </w:r>
      <w:r w:rsidRPr="00706865">
        <w:rPr>
          <w:rFonts w:asciiTheme="minorHAnsi" w:hAnsiTheme="minorHAnsi" w:cs="Arial"/>
          <w:b w:val="0"/>
          <w:color w:val="auto"/>
          <w:lang w:val="el-GR"/>
        </w:rPr>
        <w:t xml:space="preserve">άτομα ή </w:t>
      </w:r>
      <w:r w:rsidR="00083DA8" w:rsidRPr="00706865">
        <w:rPr>
          <w:rFonts w:asciiTheme="minorHAnsi" w:hAnsiTheme="minorHAnsi" w:cs="Arial"/>
          <w:b w:val="0"/>
          <w:color w:val="auto"/>
          <w:lang w:val="el-GR"/>
        </w:rPr>
        <w:t>3</w:t>
      </w:r>
      <w:r w:rsidR="00361720">
        <w:rPr>
          <w:rFonts w:asciiTheme="minorHAnsi" w:hAnsiTheme="minorHAnsi" w:cs="Arial"/>
          <w:b w:val="0"/>
          <w:color w:val="auto"/>
          <w:lang w:val="el-GR"/>
        </w:rPr>
        <w:t>1</w:t>
      </w:r>
      <w:r w:rsidRPr="00706865">
        <w:rPr>
          <w:rFonts w:asciiTheme="minorHAnsi" w:hAnsiTheme="minorHAnsi" w:cs="Arial"/>
          <w:b w:val="0"/>
          <w:color w:val="auto"/>
          <w:lang w:val="el-GR"/>
        </w:rPr>
        <w:t>% σε σχέση με τον ίδιο μήνα πέρσι</w:t>
      </w:r>
      <w:r w:rsidR="006D22CB" w:rsidRPr="00706865">
        <w:rPr>
          <w:rFonts w:asciiTheme="minorHAnsi" w:hAnsiTheme="minorHAnsi" w:cs="Arial"/>
          <w:b w:val="0"/>
          <w:color w:val="auto"/>
          <w:lang w:val="el-GR"/>
        </w:rPr>
        <w:t>.</w:t>
      </w:r>
      <w:r w:rsidRPr="00706865">
        <w:rPr>
          <w:rFonts w:asciiTheme="minorHAnsi" w:hAnsiTheme="minorHAnsi" w:cs="Arial"/>
          <w:b w:val="0"/>
          <w:color w:val="auto"/>
          <w:lang w:val="el-GR"/>
        </w:rPr>
        <w:t xml:space="preserve"> </w:t>
      </w:r>
      <w:r w:rsidR="006D22CB" w:rsidRPr="00706865">
        <w:rPr>
          <w:rFonts w:asciiTheme="minorHAnsi" w:hAnsiTheme="minorHAnsi" w:cs="Arial"/>
          <w:b w:val="0"/>
          <w:color w:val="auto"/>
          <w:lang w:val="el-GR"/>
        </w:rPr>
        <w:t xml:space="preserve">Ο αριθμός αυτός </w:t>
      </w:r>
      <w:r w:rsidRPr="00706865">
        <w:rPr>
          <w:rFonts w:asciiTheme="minorHAnsi" w:hAnsiTheme="minorHAnsi" w:cs="Arial"/>
          <w:b w:val="0"/>
          <w:color w:val="auto"/>
          <w:lang w:val="el-GR"/>
        </w:rPr>
        <w:t xml:space="preserve">αντιπροσωπεύει το </w:t>
      </w:r>
      <w:r w:rsidR="005C22F3" w:rsidRPr="00706865">
        <w:rPr>
          <w:rFonts w:asciiTheme="minorHAnsi" w:hAnsiTheme="minorHAnsi" w:cs="Arial"/>
          <w:b w:val="0"/>
          <w:color w:val="auto"/>
          <w:lang w:val="el-GR"/>
        </w:rPr>
        <w:t>1</w:t>
      </w:r>
      <w:r w:rsidR="009352CF">
        <w:rPr>
          <w:rFonts w:asciiTheme="minorHAnsi" w:hAnsiTheme="minorHAnsi" w:cs="Arial"/>
          <w:b w:val="0"/>
          <w:color w:val="auto"/>
          <w:lang w:val="el-GR"/>
        </w:rPr>
        <w:t>3</w:t>
      </w:r>
      <w:r w:rsidRPr="00706865">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706865">
        <w:rPr>
          <w:rFonts w:asciiTheme="minorHAnsi" w:hAnsiTheme="minorHAnsi" w:cs="Arial"/>
          <w:b w:val="0"/>
          <w:color w:val="auto"/>
          <w:lang w:val="el-GR"/>
        </w:rPr>
        <w:t>ο αριθμός αυτός παρουσίασε</w:t>
      </w:r>
      <w:r w:rsidR="00C62CC5" w:rsidRPr="00706865">
        <w:rPr>
          <w:rFonts w:asciiTheme="minorHAnsi" w:hAnsiTheme="minorHAnsi" w:cs="Arial"/>
          <w:b w:val="0"/>
          <w:color w:val="auto"/>
          <w:lang w:val="el-GR"/>
        </w:rPr>
        <w:t xml:space="preserve"> </w:t>
      </w:r>
      <w:r w:rsidR="009352CF">
        <w:rPr>
          <w:rFonts w:asciiTheme="minorHAnsi" w:hAnsiTheme="minorHAnsi" w:cs="Arial"/>
          <w:b w:val="0"/>
          <w:color w:val="auto"/>
          <w:lang w:val="el-GR"/>
        </w:rPr>
        <w:t xml:space="preserve">μικρή </w:t>
      </w:r>
      <w:r w:rsidR="00361720">
        <w:rPr>
          <w:rFonts w:asciiTheme="minorHAnsi" w:hAnsiTheme="minorHAnsi" w:cs="Arial"/>
          <w:b w:val="0"/>
          <w:color w:val="auto"/>
          <w:lang w:val="el-GR"/>
        </w:rPr>
        <w:t>αύξηση</w:t>
      </w:r>
      <w:r w:rsidRPr="00706865">
        <w:rPr>
          <w:rFonts w:asciiTheme="minorHAnsi" w:hAnsiTheme="minorHAnsi" w:cs="Arial"/>
          <w:b w:val="0"/>
          <w:color w:val="auto"/>
          <w:lang w:val="el-GR"/>
        </w:rPr>
        <w:t xml:space="preserve"> κατά </w:t>
      </w:r>
      <w:r w:rsidR="00361720">
        <w:rPr>
          <w:rFonts w:asciiTheme="minorHAnsi" w:hAnsiTheme="minorHAnsi" w:cs="Arial"/>
          <w:b w:val="0"/>
          <w:color w:val="auto"/>
          <w:lang w:val="el-GR"/>
        </w:rPr>
        <w:t>54</w:t>
      </w:r>
      <w:r w:rsidRPr="00706865">
        <w:rPr>
          <w:rFonts w:asciiTheme="minorHAnsi" w:hAnsiTheme="minorHAnsi" w:cs="Arial"/>
          <w:b w:val="0"/>
          <w:color w:val="auto"/>
          <w:lang w:val="el-GR"/>
        </w:rPr>
        <w:t xml:space="preserve"> άτομα [βλέπε πίνακα  </w:t>
      </w:r>
      <w:r w:rsidR="00B20282" w:rsidRPr="00706865">
        <w:rPr>
          <w:rFonts w:asciiTheme="minorHAnsi" w:hAnsiTheme="minorHAnsi" w:cs="Arial"/>
          <w:b w:val="0"/>
          <w:color w:val="auto"/>
          <w:lang w:val="el-GR"/>
        </w:rPr>
        <w:t>26</w:t>
      </w:r>
      <w:r w:rsidRPr="00706865">
        <w:rPr>
          <w:rFonts w:asciiTheme="minorHAnsi" w:hAnsiTheme="minorHAnsi" w:cs="Arial"/>
          <w:b w:val="0"/>
          <w:color w:val="auto"/>
          <w:lang w:val="el-GR"/>
        </w:rPr>
        <w:t>].</w:t>
      </w:r>
    </w:p>
    <w:p w:rsidR="00A25E37" w:rsidRPr="00445650" w:rsidRDefault="00A25E37" w:rsidP="00E7707C">
      <w:pPr>
        <w:spacing w:line="276" w:lineRule="auto"/>
        <w:jc w:val="both"/>
        <w:rPr>
          <w:rFonts w:asciiTheme="minorHAnsi" w:hAnsiTheme="minorHAnsi" w:cs="Arial"/>
          <w:b w:val="0"/>
          <w:color w:val="auto"/>
          <w:lang w:val="el-GR"/>
        </w:rPr>
      </w:pPr>
    </w:p>
    <w:p w:rsidR="00A25E37" w:rsidRPr="00445650" w:rsidRDefault="00A25E37" w:rsidP="00E7707C">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445650">
        <w:rPr>
          <w:rFonts w:asciiTheme="minorHAnsi" w:hAnsiTheme="minorHAnsi" w:cs="Arial"/>
          <w:b w:val="0"/>
          <w:color w:val="auto"/>
          <w:lang w:val="el-GR"/>
        </w:rPr>
        <w:t>6</w:t>
      </w:r>
      <w:r w:rsidRPr="00445650">
        <w:rPr>
          <w:rFonts w:asciiTheme="minorHAnsi" w:hAnsiTheme="minorHAnsi" w:cs="Arial"/>
          <w:b w:val="0"/>
          <w:color w:val="auto"/>
          <w:lang w:val="el-GR"/>
        </w:rPr>
        <w:t xml:space="preserve"> μήνες</w:t>
      </w:r>
      <w:r w:rsidR="006D22CB" w:rsidRPr="00445650">
        <w:rPr>
          <w:rFonts w:asciiTheme="minorHAnsi" w:hAnsiTheme="minorHAnsi" w:cs="Arial"/>
          <w:b w:val="0"/>
          <w:color w:val="auto"/>
          <w:lang w:val="el-GR"/>
        </w:rPr>
        <w:t xml:space="preserve">, </w:t>
      </w:r>
      <w:r w:rsidR="007C2086" w:rsidRPr="00445650">
        <w:rPr>
          <w:rFonts w:asciiTheme="minorHAnsi" w:hAnsiTheme="minorHAnsi" w:cs="Arial"/>
          <w:b w:val="0"/>
          <w:color w:val="auto"/>
          <w:lang w:val="el-GR"/>
        </w:rPr>
        <w:t xml:space="preserve">έφτασε τα </w:t>
      </w:r>
      <w:r w:rsidR="00A93B11">
        <w:rPr>
          <w:rFonts w:asciiTheme="minorHAnsi" w:hAnsiTheme="minorHAnsi" w:cs="Arial"/>
          <w:b w:val="0"/>
          <w:color w:val="auto"/>
          <w:lang w:val="el-GR"/>
        </w:rPr>
        <w:t>6.</w:t>
      </w:r>
      <w:r w:rsidR="00361720">
        <w:rPr>
          <w:rFonts w:asciiTheme="minorHAnsi" w:hAnsiTheme="minorHAnsi" w:cs="Arial"/>
          <w:b w:val="0"/>
          <w:color w:val="auto"/>
          <w:lang w:val="el-GR"/>
        </w:rPr>
        <w:t>894</w:t>
      </w:r>
      <w:r w:rsidRPr="00445650">
        <w:rPr>
          <w:rFonts w:asciiTheme="minorHAnsi" w:hAnsiTheme="minorHAnsi" w:cs="Arial"/>
          <w:b w:val="0"/>
          <w:color w:val="auto"/>
          <w:lang w:val="el-GR"/>
        </w:rPr>
        <w:t xml:space="preserve"> άτομα </w:t>
      </w:r>
      <w:r w:rsidR="00E13EBA" w:rsidRPr="00445650">
        <w:rPr>
          <w:rFonts w:asciiTheme="minorHAnsi" w:hAnsiTheme="minorHAnsi" w:cs="Arial"/>
          <w:b w:val="0"/>
          <w:color w:val="auto"/>
          <w:lang w:val="el-GR"/>
        </w:rPr>
        <w:t xml:space="preserve">τον </w:t>
      </w:r>
      <w:r w:rsidR="00361720">
        <w:rPr>
          <w:rFonts w:asciiTheme="minorHAnsi" w:hAnsiTheme="minorHAnsi" w:cs="Arial"/>
          <w:b w:val="0"/>
          <w:color w:val="auto"/>
          <w:lang w:val="el-GR"/>
        </w:rPr>
        <w:t>Μάρτιο</w:t>
      </w:r>
      <w:r w:rsidR="009352CF">
        <w:rPr>
          <w:rFonts w:asciiTheme="minorHAnsi" w:hAnsiTheme="minorHAnsi" w:cs="Arial"/>
          <w:b w:val="0"/>
          <w:color w:val="auto"/>
          <w:lang w:val="el-GR"/>
        </w:rPr>
        <w:t xml:space="preserve"> </w:t>
      </w:r>
      <w:r w:rsidR="00E13EBA" w:rsidRPr="00445650">
        <w:rPr>
          <w:rFonts w:asciiTheme="minorHAnsi" w:hAnsiTheme="minorHAnsi" w:cs="Arial"/>
          <w:b w:val="0"/>
          <w:color w:val="auto"/>
          <w:lang w:val="el-GR"/>
        </w:rPr>
        <w:t>του 20</w:t>
      </w:r>
      <w:r w:rsidR="009352CF">
        <w:rPr>
          <w:rFonts w:asciiTheme="minorHAnsi" w:hAnsiTheme="minorHAnsi" w:cs="Arial"/>
          <w:b w:val="0"/>
          <w:color w:val="auto"/>
          <w:lang w:val="el-GR"/>
        </w:rPr>
        <w:t>20</w:t>
      </w:r>
      <w:r w:rsidR="00E13EBA" w:rsidRPr="00445650">
        <w:rPr>
          <w:rFonts w:asciiTheme="minorHAnsi" w:hAnsiTheme="minorHAnsi" w:cs="Arial"/>
          <w:b w:val="0"/>
          <w:color w:val="auto"/>
          <w:lang w:val="el-GR"/>
        </w:rPr>
        <w:t xml:space="preserve"> </w:t>
      </w:r>
      <w:r w:rsidR="006D22CB" w:rsidRPr="00445650">
        <w:rPr>
          <w:rFonts w:ascii="Calibri" w:eastAsia="MS Mincho" w:hAnsi="Calibri" w:cs="Arial"/>
          <w:b w:val="0"/>
          <w:bCs w:val="0"/>
          <w:color w:val="auto"/>
          <w:lang w:val="el-GR"/>
        </w:rPr>
        <w:t xml:space="preserve">σημειώνοντας μείωση </w:t>
      </w:r>
      <w:r w:rsidRPr="00445650">
        <w:rPr>
          <w:rFonts w:asciiTheme="minorHAnsi" w:hAnsiTheme="minorHAnsi" w:cs="Arial"/>
          <w:b w:val="0"/>
          <w:color w:val="auto"/>
          <w:lang w:val="el-GR"/>
        </w:rPr>
        <w:t xml:space="preserve">κατά </w:t>
      </w:r>
      <w:r w:rsidR="00361720">
        <w:rPr>
          <w:rFonts w:asciiTheme="minorHAnsi" w:hAnsiTheme="minorHAnsi" w:cs="Arial"/>
          <w:b w:val="0"/>
          <w:color w:val="auto"/>
          <w:lang w:val="el-GR"/>
        </w:rPr>
        <w:t>1.491</w:t>
      </w:r>
      <w:r w:rsidR="00053F40" w:rsidRPr="00445650">
        <w:rPr>
          <w:rFonts w:asciiTheme="minorHAnsi" w:hAnsiTheme="minorHAnsi" w:cs="Arial"/>
          <w:b w:val="0"/>
          <w:color w:val="auto"/>
          <w:lang w:val="el-GR"/>
        </w:rPr>
        <w:t xml:space="preserve"> </w:t>
      </w:r>
      <w:r w:rsidR="00824C1B" w:rsidRPr="00445650">
        <w:rPr>
          <w:rFonts w:asciiTheme="minorHAnsi" w:hAnsiTheme="minorHAnsi" w:cs="Arial"/>
          <w:b w:val="0"/>
          <w:color w:val="auto"/>
          <w:lang w:val="el-GR"/>
        </w:rPr>
        <w:t xml:space="preserve">άτομα ή </w:t>
      </w:r>
      <w:r w:rsidR="00361720">
        <w:rPr>
          <w:rFonts w:asciiTheme="minorHAnsi" w:hAnsiTheme="minorHAnsi" w:cs="Arial"/>
          <w:b w:val="0"/>
          <w:color w:val="auto"/>
          <w:lang w:val="el-GR"/>
        </w:rPr>
        <w:t>18</w:t>
      </w:r>
      <w:r w:rsidRPr="00445650">
        <w:rPr>
          <w:rFonts w:asciiTheme="minorHAnsi" w:hAnsiTheme="minorHAnsi" w:cs="Arial"/>
          <w:b w:val="0"/>
          <w:color w:val="auto"/>
          <w:lang w:val="el-GR"/>
        </w:rPr>
        <w:t>% σε σχέση με τον ίδιο μήνα πέρσι</w:t>
      </w:r>
      <w:r w:rsidR="006D22CB" w:rsidRPr="00445650">
        <w:rPr>
          <w:rFonts w:asciiTheme="minorHAnsi" w:hAnsiTheme="minorHAnsi" w:cs="Arial"/>
          <w:b w:val="0"/>
          <w:color w:val="auto"/>
          <w:lang w:val="el-GR"/>
        </w:rPr>
        <w:t xml:space="preserve">. </w:t>
      </w:r>
      <w:r w:rsidR="006D22CB" w:rsidRPr="00445650">
        <w:rPr>
          <w:rFonts w:ascii="Calibri" w:eastAsia="MS Mincho" w:hAnsi="Calibri" w:cs="Arial"/>
          <w:b w:val="0"/>
          <w:bCs w:val="0"/>
          <w:color w:val="auto"/>
          <w:lang w:val="el-GR"/>
        </w:rPr>
        <w:t xml:space="preserve">Ο αριθμός αυτός </w:t>
      </w:r>
      <w:r w:rsidR="00824C1B" w:rsidRPr="00445650">
        <w:rPr>
          <w:rFonts w:asciiTheme="minorHAnsi" w:hAnsiTheme="minorHAnsi" w:cs="Arial"/>
          <w:b w:val="0"/>
          <w:color w:val="auto"/>
          <w:lang w:val="el-GR"/>
        </w:rPr>
        <w:t xml:space="preserve">αντιπροσωπεύει το </w:t>
      </w:r>
      <w:r w:rsidR="005C22F3" w:rsidRPr="005C22F3">
        <w:rPr>
          <w:rFonts w:asciiTheme="minorHAnsi" w:hAnsiTheme="minorHAnsi" w:cs="Arial"/>
          <w:b w:val="0"/>
          <w:color w:val="auto"/>
          <w:lang w:val="el-GR"/>
        </w:rPr>
        <w:t>2</w:t>
      </w:r>
      <w:r w:rsidR="00361720">
        <w:rPr>
          <w:rFonts w:asciiTheme="minorHAnsi" w:hAnsiTheme="minorHAnsi" w:cs="Arial"/>
          <w:b w:val="0"/>
          <w:color w:val="auto"/>
          <w:lang w:val="el-GR"/>
        </w:rPr>
        <w:t>6</w:t>
      </w:r>
      <w:r w:rsidRPr="00445650">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445650">
        <w:rPr>
          <w:rFonts w:ascii="Calibri" w:eastAsia="MS Mincho" w:hAnsi="Calibri" w:cs="Arial"/>
          <w:b w:val="0"/>
          <w:bCs w:val="0"/>
          <w:color w:val="auto"/>
          <w:lang w:val="el-GR"/>
        </w:rPr>
        <w:t>ο αριθμός αυτός παρουσίασε</w:t>
      </w:r>
      <w:r w:rsidRPr="00445650">
        <w:rPr>
          <w:rFonts w:asciiTheme="minorHAnsi" w:hAnsiTheme="minorHAnsi" w:cs="Arial"/>
          <w:b w:val="0"/>
          <w:color w:val="auto"/>
          <w:lang w:val="el-GR"/>
        </w:rPr>
        <w:t xml:space="preserve"> </w:t>
      </w:r>
      <w:r w:rsidR="00361720">
        <w:rPr>
          <w:rFonts w:asciiTheme="minorHAnsi" w:hAnsiTheme="minorHAnsi" w:cs="Arial"/>
          <w:b w:val="0"/>
          <w:color w:val="auto"/>
          <w:lang w:val="el-GR"/>
        </w:rPr>
        <w:t>αύξηση</w:t>
      </w:r>
      <w:r w:rsidRPr="00445650">
        <w:rPr>
          <w:rFonts w:asciiTheme="minorHAnsi" w:hAnsiTheme="minorHAnsi" w:cs="Arial"/>
          <w:b w:val="0"/>
          <w:color w:val="auto"/>
          <w:lang w:val="el-GR"/>
        </w:rPr>
        <w:t xml:space="preserve"> κατά </w:t>
      </w:r>
      <w:r w:rsidR="00361720">
        <w:rPr>
          <w:rFonts w:asciiTheme="minorHAnsi" w:hAnsiTheme="minorHAnsi" w:cs="Arial"/>
          <w:b w:val="0"/>
          <w:color w:val="auto"/>
          <w:lang w:val="el-GR"/>
        </w:rPr>
        <w:t>761</w:t>
      </w:r>
      <w:r w:rsidRPr="00445650">
        <w:rPr>
          <w:rFonts w:asciiTheme="minorHAnsi" w:hAnsiTheme="minorHAnsi" w:cs="Arial"/>
          <w:b w:val="0"/>
          <w:color w:val="auto"/>
          <w:lang w:val="el-GR"/>
        </w:rPr>
        <w:t xml:space="preserve"> άτομα</w:t>
      </w:r>
      <w:r w:rsidR="002B1394" w:rsidRPr="00445650">
        <w:rPr>
          <w:rFonts w:asciiTheme="minorHAnsi" w:hAnsiTheme="minorHAnsi" w:cs="Arial"/>
          <w:b w:val="0"/>
          <w:color w:val="auto"/>
          <w:lang w:val="el-GR"/>
        </w:rPr>
        <w:t xml:space="preserve"> ή </w:t>
      </w:r>
      <w:r w:rsidR="005C22F3" w:rsidRPr="005C22F3">
        <w:rPr>
          <w:rFonts w:asciiTheme="minorHAnsi" w:hAnsiTheme="minorHAnsi" w:cs="Arial"/>
          <w:b w:val="0"/>
          <w:color w:val="auto"/>
          <w:lang w:val="el-GR"/>
        </w:rPr>
        <w:t>1</w:t>
      </w:r>
      <w:r w:rsidR="00361720">
        <w:rPr>
          <w:rFonts w:asciiTheme="minorHAnsi" w:hAnsiTheme="minorHAnsi" w:cs="Arial"/>
          <w:b w:val="0"/>
          <w:color w:val="auto"/>
          <w:lang w:val="el-GR"/>
        </w:rPr>
        <w:t>1</w:t>
      </w:r>
      <w:r w:rsidR="002B1394" w:rsidRPr="00445650">
        <w:rPr>
          <w:rFonts w:asciiTheme="minorHAnsi" w:hAnsiTheme="minorHAnsi" w:cs="Arial"/>
          <w:b w:val="0"/>
          <w:color w:val="auto"/>
          <w:lang w:val="el-GR"/>
        </w:rPr>
        <w:t>%</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26</w:t>
      </w:r>
      <w:r w:rsidRPr="00445650">
        <w:rPr>
          <w:rFonts w:asciiTheme="minorHAnsi" w:hAnsiTheme="minorHAnsi" w:cs="Arial"/>
          <w:b w:val="0"/>
          <w:color w:val="auto"/>
          <w:lang w:val="el-GR"/>
        </w:rPr>
        <w:t xml:space="preserve">]. </w:t>
      </w:r>
    </w:p>
    <w:p w:rsidR="00A25E37" w:rsidRPr="00445650" w:rsidRDefault="00A25E37" w:rsidP="00E7707C">
      <w:pPr>
        <w:spacing w:after="200" w:line="276" w:lineRule="auto"/>
        <w:jc w:val="both"/>
        <w:rPr>
          <w:rFonts w:ascii="Calibri" w:eastAsia="MS Mincho" w:hAnsi="Calibri" w:cs="Arial"/>
          <w:b w:val="0"/>
          <w:bCs w:val="0"/>
          <w:color w:val="auto"/>
          <w:lang w:val="el-GR"/>
        </w:rPr>
      </w:pPr>
    </w:p>
    <w:p w:rsidR="00CE5112" w:rsidRPr="00445650" w:rsidRDefault="009024D8" w:rsidP="00E7707C">
      <w:pPr>
        <w:spacing w:line="276" w:lineRule="auto"/>
        <w:jc w:val="both"/>
        <w:rPr>
          <w:rFonts w:ascii="Calibri" w:eastAsia="MS Mincho" w:hAnsi="Calibri" w:cs="Arial"/>
          <w:bCs w:val="0"/>
          <w:color w:val="auto"/>
          <w:lang w:val="el-GR"/>
        </w:rPr>
      </w:pPr>
      <w:r w:rsidRPr="00445650">
        <w:rPr>
          <w:rFonts w:ascii="Calibri" w:eastAsia="MS Mincho" w:hAnsi="Calibri" w:cs="Arial"/>
          <w:bCs w:val="0"/>
          <w:color w:val="auto"/>
          <w:lang w:val="el-GR"/>
        </w:rPr>
        <w:t>Ανάλυση Στοιχείων Μακροχρόνια Ανέργων</w:t>
      </w:r>
      <w:r w:rsidR="00DA4CC6" w:rsidRPr="00445650">
        <w:rPr>
          <w:rFonts w:ascii="Calibri" w:eastAsia="MS Mincho" w:hAnsi="Calibri" w:cs="Arial"/>
          <w:bCs w:val="0"/>
          <w:color w:val="auto"/>
          <w:lang w:val="el-GR"/>
        </w:rPr>
        <w:t xml:space="preserve"> </w:t>
      </w:r>
      <w:r w:rsidR="00404433" w:rsidRPr="00445650">
        <w:rPr>
          <w:rFonts w:ascii="Calibri" w:eastAsia="MS Mincho" w:hAnsi="Calibri" w:cs="Arial"/>
          <w:bCs w:val="0"/>
          <w:color w:val="auto"/>
          <w:lang w:val="el-GR"/>
        </w:rPr>
        <w:t>12</w:t>
      </w:r>
      <w:r w:rsidR="00DA4CC6" w:rsidRPr="00445650">
        <w:rPr>
          <w:rFonts w:ascii="Calibri" w:eastAsia="MS Mincho" w:hAnsi="Calibri" w:cs="Arial"/>
          <w:bCs w:val="0"/>
          <w:color w:val="auto"/>
          <w:lang w:val="el-GR"/>
        </w:rPr>
        <w:t>+</w:t>
      </w:r>
    </w:p>
    <w:p w:rsidR="009024D8" w:rsidRPr="00445650" w:rsidRDefault="009024D8" w:rsidP="00E7707C">
      <w:pPr>
        <w:spacing w:line="276" w:lineRule="auto"/>
        <w:jc w:val="both"/>
        <w:rPr>
          <w:rFonts w:ascii="Calibri" w:eastAsia="MS Mincho" w:hAnsi="Calibri" w:cs="Arial"/>
          <w:b w:val="0"/>
          <w:bCs w:val="0"/>
          <w:color w:val="auto"/>
          <w:lang w:val="el-GR"/>
        </w:rPr>
      </w:pPr>
    </w:p>
    <w:p w:rsidR="00E27309" w:rsidRPr="00445650" w:rsidRDefault="00E27309" w:rsidP="00E7707C">
      <w:pPr>
        <w:spacing w:line="276" w:lineRule="auto"/>
        <w:jc w:val="both"/>
        <w:rPr>
          <w:rFonts w:ascii="Calibri" w:eastAsia="MS Mincho" w:hAnsi="Calibri" w:cs="Arial"/>
          <w:b w:val="0"/>
          <w:bCs w:val="0"/>
          <w:color w:val="auto"/>
          <w:lang w:val="el-GR"/>
        </w:rPr>
      </w:pPr>
      <w:r w:rsidRPr="00445650">
        <w:rPr>
          <w:rFonts w:ascii="Calibri" w:eastAsia="MS Mincho" w:hAnsi="Calibri" w:cs="Arial"/>
          <w:b w:val="0"/>
          <w:bCs w:val="0"/>
          <w:color w:val="auto"/>
          <w:lang w:val="el-GR"/>
        </w:rPr>
        <w:t xml:space="preserve">Η πλειοψηφία των μακροχρόνια ανέργων </w:t>
      </w:r>
      <w:r w:rsidR="00CE5112" w:rsidRPr="00445650">
        <w:rPr>
          <w:rFonts w:ascii="Calibri" w:eastAsia="MS Mincho" w:hAnsi="Calibri" w:cs="Arial"/>
          <w:b w:val="0"/>
          <w:bCs w:val="0"/>
          <w:color w:val="auto"/>
          <w:lang w:val="el-GR"/>
        </w:rPr>
        <w:t>(με</w:t>
      </w:r>
      <w:r w:rsidR="009927FB" w:rsidRPr="00445650">
        <w:rPr>
          <w:rFonts w:ascii="Calibri" w:eastAsia="MS Mincho" w:hAnsi="Calibri" w:cs="Arial"/>
          <w:b w:val="0"/>
          <w:bCs w:val="0"/>
          <w:color w:val="auto"/>
          <w:lang w:val="el-GR"/>
        </w:rPr>
        <w:t xml:space="preserve"> διάρκεια</w:t>
      </w:r>
      <w:r w:rsidR="00CE5112" w:rsidRPr="00445650">
        <w:rPr>
          <w:rFonts w:ascii="Calibri" w:eastAsia="MS Mincho" w:hAnsi="Calibri" w:cs="Arial"/>
          <w:b w:val="0"/>
          <w:bCs w:val="0"/>
          <w:color w:val="auto"/>
          <w:lang w:val="el-GR"/>
        </w:rPr>
        <w:t xml:space="preserve"> άνω των </w:t>
      </w:r>
      <w:r w:rsidR="00404433" w:rsidRPr="00445650">
        <w:rPr>
          <w:rFonts w:ascii="Calibri" w:eastAsia="MS Mincho" w:hAnsi="Calibri" w:cs="Arial"/>
          <w:b w:val="0"/>
          <w:bCs w:val="0"/>
          <w:color w:val="auto"/>
          <w:lang w:val="el-GR"/>
        </w:rPr>
        <w:t>12</w:t>
      </w:r>
      <w:r w:rsidR="00CE5112" w:rsidRPr="00445650">
        <w:rPr>
          <w:rFonts w:ascii="Calibri" w:eastAsia="MS Mincho" w:hAnsi="Calibri" w:cs="Arial"/>
          <w:b w:val="0"/>
          <w:bCs w:val="0"/>
          <w:color w:val="auto"/>
          <w:lang w:val="el-GR"/>
        </w:rPr>
        <w:t xml:space="preserve"> μηνών) </w:t>
      </w:r>
      <w:r w:rsidRPr="00445650">
        <w:rPr>
          <w:rFonts w:ascii="Calibri" w:eastAsia="MS Mincho" w:hAnsi="Calibri" w:cs="Arial"/>
          <w:b w:val="0"/>
          <w:bCs w:val="0"/>
          <w:color w:val="auto"/>
          <w:lang w:val="el-GR"/>
        </w:rPr>
        <w:t xml:space="preserve">συγκεντρώνεται στην </w:t>
      </w:r>
      <w:r w:rsidRPr="00445650">
        <w:rPr>
          <w:rFonts w:ascii="Calibri" w:eastAsia="MS Mincho" w:hAnsi="Calibri" w:cs="Arial"/>
          <w:bCs w:val="0"/>
          <w:color w:val="auto"/>
          <w:lang w:val="el-GR"/>
        </w:rPr>
        <w:t>επαρχία</w:t>
      </w:r>
      <w:r w:rsidR="00003C1F" w:rsidRPr="00445650">
        <w:rPr>
          <w:rFonts w:ascii="Calibri" w:eastAsia="MS Mincho" w:hAnsi="Calibri" w:cs="Arial"/>
          <w:b w:val="0"/>
          <w:bCs w:val="0"/>
          <w:color w:val="auto"/>
          <w:lang w:val="el-GR"/>
        </w:rPr>
        <w:t xml:space="preserve"> Λευκωσίας </w:t>
      </w:r>
      <w:r w:rsidR="00EF2416" w:rsidRPr="00445650">
        <w:rPr>
          <w:rFonts w:ascii="Calibri" w:eastAsia="MS Mincho" w:hAnsi="Calibri" w:cs="Arial"/>
          <w:b w:val="0"/>
          <w:bCs w:val="0"/>
          <w:color w:val="auto"/>
          <w:lang w:val="el-GR"/>
        </w:rPr>
        <w:t>4</w:t>
      </w:r>
      <w:r w:rsidR="001F4408">
        <w:rPr>
          <w:rFonts w:ascii="Calibri" w:eastAsia="MS Mincho" w:hAnsi="Calibri" w:cs="Arial"/>
          <w:b w:val="0"/>
          <w:bCs w:val="0"/>
          <w:color w:val="auto"/>
          <w:lang w:val="el-GR"/>
        </w:rPr>
        <w:t>5</w:t>
      </w:r>
      <w:r w:rsidRPr="00445650">
        <w:rPr>
          <w:rFonts w:ascii="Calibri" w:eastAsia="MS Mincho" w:hAnsi="Calibri" w:cs="Arial"/>
          <w:b w:val="0"/>
          <w:bCs w:val="0"/>
          <w:color w:val="auto"/>
          <w:lang w:val="el-GR"/>
        </w:rPr>
        <w:t xml:space="preserve">%, </w:t>
      </w:r>
      <w:r w:rsidR="00003C1F" w:rsidRPr="00445650">
        <w:rPr>
          <w:rFonts w:ascii="Calibri" w:eastAsia="MS Mincho" w:hAnsi="Calibri" w:cs="Arial"/>
          <w:b w:val="0"/>
          <w:bCs w:val="0"/>
          <w:color w:val="auto"/>
          <w:lang w:val="el-GR"/>
        </w:rPr>
        <w:t xml:space="preserve">ακολουθούν οι επαρχίες Λεμεσού </w:t>
      </w:r>
      <w:r w:rsidR="001F4408">
        <w:rPr>
          <w:rFonts w:ascii="Calibri" w:eastAsia="MS Mincho" w:hAnsi="Calibri" w:cs="Arial"/>
          <w:b w:val="0"/>
          <w:bCs w:val="0"/>
          <w:color w:val="auto"/>
          <w:lang w:val="el-GR"/>
        </w:rPr>
        <w:t>29</w:t>
      </w:r>
      <w:r w:rsidR="00865F84" w:rsidRPr="00445650">
        <w:rPr>
          <w:rFonts w:ascii="Calibri" w:eastAsia="MS Mincho" w:hAnsi="Calibri" w:cs="Arial"/>
          <w:b w:val="0"/>
          <w:bCs w:val="0"/>
          <w:color w:val="auto"/>
          <w:lang w:val="el-GR"/>
        </w:rPr>
        <w:t>%, Λάρνακας 1</w:t>
      </w:r>
      <w:r w:rsidR="00472C7D">
        <w:rPr>
          <w:rFonts w:ascii="Calibri" w:eastAsia="MS Mincho" w:hAnsi="Calibri" w:cs="Arial"/>
          <w:b w:val="0"/>
          <w:bCs w:val="0"/>
          <w:color w:val="auto"/>
          <w:lang w:val="el-GR"/>
        </w:rPr>
        <w:t>3</w:t>
      </w:r>
      <w:r w:rsidRPr="00445650">
        <w:rPr>
          <w:rFonts w:ascii="Calibri" w:eastAsia="MS Mincho" w:hAnsi="Calibri" w:cs="Arial"/>
          <w:b w:val="0"/>
          <w:bCs w:val="0"/>
          <w:color w:val="auto"/>
          <w:lang w:val="el-GR"/>
        </w:rPr>
        <w:t>%, Πάφο</w:t>
      </w:r>
      <w:r w:rsidR="001F4408">
        <w:rPr>
          <w:rFonts w:ascii="Calibri" w:eastAsia="MS Mincho" w:hAnsi="Calibri" w:cs="Arial"/>
          <w:b w:val="0"/>
          <w:bCs w:val="0"/>
          <w:color w:val="auto"/>
          <w:lang w:val="el-GR"/>
        </w:rPr>
        <w:t xml:space="preserve">υ </w:t>
      </w:r>
      <w:r w:rsidR="00125F54">
        <w:rPr>
          <w:rFonts w:ascii="Calibri" w:eastAsia="MS Mincho" w:hAnsi="Calibri" w:cs="Arial"/>
          <w:b w:val="0"/>
          <w:bCs w:val="0"/>
          <w:color w:val="auto"/>
          <w:lang w:val="el-GR"/>
        </w:rPr>
        <w:t>1</w:t>
      </w:r>
      <w:r w:rsidR="001F4408">
        <w:rPr>
          <w:rFonts w:ascii="Calibri" w:eastAsia="MS Mincho" w:hAnsi="Calibri" w:cs="Arial"/>
          <w:b w:val="0"/>
          <w:bCs w:val="0"/>
          <w:color w:val="auto"/>
          <w:lang w:val="el-GR"/>
        </w:rPr>
        <w:t>2</w:t>
      </w:r>
      <w:r w:rsidR="009024D8" w:rsidRPr="00445650">
        <w:rPr>
          <w:rFonts w:ascii="Calibri" w:eastAsia="MS Mincho" w:hAnsi="Calibri" w:cs="Arial"/>
          <w:b w:val="0"/>
          <w:bCs w:val="0"/>
          <w:color w:val="auto"/>
          <w:lang w:val="el-GR"/>
        </w:rPr>
        <w:t xml:space="preserve">% και Αμμοχώστου </w:t>
      </w:r>
      <w:r w:rsidR="001F4408">
        <w:rPr>
          <w:rFonts w:ascii="Calibri" w:eastAsia="MS Mincho" w:hAnsi="Calibri" w:cs="Arial"/>
          <w:b w:val="0"/>
          <w:bCs w:val="0"/>
          <w:color w:val="auto"/>
          <w:lang w:val="el-GR"/>
        </w:rPr>
        <w:t>1</w:t>
      </w:r>
      <w:r w:rsidR="009024D8" w:rsidRPr="00445650">
        <w:rPr>
          <w:rFonts w:ascii="Calibri" w:eastAsia="MS Mincho" w:hAnsi="Calibri" w:cs="Arial"/>
          <w:b w:val="0"/>
          <w:bCs w:val="0"/>
          <w:color w:val="auto"/>
          <w:lang w:val="el-GR"/>
        </w:rPr>
        <w:t>% [Π</w:t>
      </w:r>
      <w:r w:rsidRPr="00445650">
        <w:rPr>
          <w:rFonts w:ascii="Calibri" w:eastAsia="MS Mincho" w:hAnsi="Calibri" w:cs="Arial"/>
          <w:b w:val="0"/>
          <w:bCs w:val="0"/>
          <w:color w:val="auto"/>
          <w:lang w:val="el-GR"/>
        </w:rPr>
        <w:t>ίνακα</w:t>
      </w:r>
      <w:r w:rsidR="009024D8" w:rsidRPr="00445650">
        <w:rPr>
          <w:rFonts w:ascii="Calibri" w:eastAsia="MS Mincho" w:hAnsi="Calibri" w:cs="Arial"/>
          <w:b w:val="0"/>
          <w:bCs w:val="0"/>
          <w:color w:val="auto"/>
          <w:lang w:val="el-GR"/>
        </w:rPr>
        <w:t>ς</w:t>
      </w:r>
      <w:r w:rsidRPr="00445650">
        <w:rPr>
          <w:rFonts w:ascii="Calibri" w:eastAsia="MS Mincho" w:hAnsi="Calibri" w:cs="Arial"/>
          <w:b w:val="0"/>
          <w:bCs w:val="0"/>
          <w:color w:val="auto"/>
          <w:lang w:val="el-GR"/>
        </w:rPr>
        <w:t xml:space="preserve"> </w:t>
      </w:r>
      <w:r w:rsidR="00B20282" w:rsidRPr="00445650">
        <w:rPr>
          <w:rFonts w:ascii="Calibri" w:eastAsia="MS Mincho" w:hAnsi="Calibri" w:cs="Arial"/>
          <w:b w:val="0"/>
          <w:bCs w:val="0"/>
          <w:color w:val="auto"/>
          <w:lang w:val="el-GR"/>
        </w:rPr>
        <w:t>27</w:t>
      </w:r>
      <w:r w:rsidRPr="00445650">
        <w:rPr>
          <w:rFonts w:ascii="Calibri" w:eastAsia="MS Mincho" w:hAnsi="Calibri" w:cs="Arial"/>
          <w:b w:val="0"/>
          <w:bCs w:val="0"/>
          <w:color w:val="auto"/>
          <w:lang w:val="el-GR"/>
        </w:rPr>
        <w:t xml:space="preserve">]. </w:t>
      </w:r>
    </w:p>
    <w:p w:rsidR="00E7707C" w:rsidRPr="00445650" w:rsidRDefault="00E7707C" w:rsidP="00E7707C">
      <w:pPr>
        <w:spacing w:line="276" w:lineRule="auto"/>
        <w:jc w:val="both"/>
        <w:rPr>
          <w:rFonts w:ascii="Calibri" w:eastAsia="MS Mincho" w:hAnsi="Calibri" w:cs="Arial"/>
          <w:b w:val="0"/>
          <w:bCs w:val="0"/>
          <w:color w:val="auto"/>
          <w:lang w:val="el-GR"/>
        </w:rPr>
      </w:pPr>
    </w:p>
    <w:p w:rsidR="00E7707C" w:rsidRPr="00445650" w:rsidRDefault="00E7707C"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Οι </w:t>
      </w:r>
      <w:r w:rsidRPr="00445650">
        <w:rPr>
          <w:rFonts w:asciiTheme="minorHAnsi" w:hAnsiTheme="minorHAnsi" w:cs="Arial"/>
          <w:color w:val="auto"/>
          <w:lang w:val="el-GR"/>
        </w:rPr>
        <w:t>επαγγελματικές κατηγορίες</w:t>
      </w:r>
      <w:r w:rsidRPr="00445650">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8F54C4" w:rsidRPr="00445650">
        <w:rPr>
          <w:rFonts w:asciiTheme="minorHAnsi" w:hAnsiTheme="minorHAnsi" w:cs="Arial"/>
          <w:b w:val="0"/>
          <w:color w:val="auto"/>
          <w:lang w:val="el-GR"/>
        </w:rPr>
        <w:t>οι υπάλληλοι γραφείου (</w:t>
      </w:r>
      <w:r w:rsidR="009679EE" w:rsidRPr="009679EE">
        <w:rPr>
          <w:rFonts w:asciiTheme="minorHAnsi" w:hAnsiTheme="minorHAnsi" w:cs="Arial"/>
          <w:b w:val="0"/>
          <w:color w:val="auto"/>
          <w:lang w:val="el-GR"/>
        </w:rPr>
        <w:t>7</w:t>
      </w:r>
      <w:r w:rsidR="005E5D9D">
        <w:rPr>
          <w:rFonts w:asciiTheme="minorHAnsi" w:hAnsiTheme="minorHAnsi" w:cs="Arial"/>
          <w:b w:val="0"/>
          <w:color w:val="auto"/>
          <w:lang w:val="el-GR"/>
        </w:rPr>
        <w:t>0</w:t>
      </w:r>
      <w:r w:rsidR="00D476D0">
        <w:rPr>
          <w:rFonts w:asciiTheme="minorHAnsi" w:hAnsiTheme="minorHAnsi" w:cs="Arial"/>
          <w:b w:val="0"/>
          <w:color w:val="auto"/>
          <w:lang w:val="el-GR"/>
        </w:rPr>
        <w:t>6</w:t>
      </w:r>
      <w:r w:rsidR="005E5D9D">
        <w:rPr>
          <w:rFonts w:asciiTheme="minorHAnsi" w:hAnsiTheme="minorHAnsi" w:cs="Arial"/>
          <w:b w:val="0"/>
          <w:color w:val="auto"/>
          <w:lang w:val="el-GR"/>
        </w:rPr>
        <w:t>9</w:t>
      </w:r>
      <w:r w:rsidR="008F54C4" w:rsidRPr="00445650">
        <w:rPr>
          <w:rFonts w:asciiTheme="minorHAnsi" w:hAnsiTheme="minorHAnsi" w:cs="Arial"/>
          <w:b w:val="0"/>
          <w:color w:val="auto"/>
          <w:lang w:val="el-GR"/>
        </w:rPr>
        <w:t xml:space="preserve"> άτομα), </w:t>
      </w:r>
      <w:r w:rsidRPr="00445650">
        <w:rPr>
          <w:rFonts w:asciiTheme="minorHAnsi" w:hAnsiTheme="minorHAnsi" w:cs="Arial"/>
          <w:b w:val="0"/>
          <w:color w:val="auto"/>
          <w:lang w:val="el-GR"/>
        </w:rPr>
        <w:t>οι ανειδίκευτοι εργάτες (</w:t>
      </w:r>
      <w:r w:rsidR="00706865">
        <w:rPr>
          <w:rFonts w:asciiTheme="minorHAnsi" w:hAnsiTheme="minorHAnsi" w:cs="Arial"/>
          <w:b w:val="0"/>
          <w:color w:val="auto"/>
          <w:lang w:val="el-GR"/>
        </w:rPr>
        <w:t>6</w:t>
      </w:r>
      <w:r w:rsidR="00D476D0">
        <w:rPr>
          <w:rFonts w:asciiTheme="minorHAnsi" w:hAnsiTheme="minorHAnsi" w:cs="Arial"/>
          <w:b w:val="0"/>
          <w:color w:val="auto"/>
          <w:lang w:val="el-GR"/>
        </w:rPr>
        <w:t>52</w:t>
      </w:r>
      <w:r w:rsidRPr="00445650">
        <w:rPr>
          <w:rFonts w:asciiTheme="minorHAnsi" w:hAnsiTheme="minorHAnsi" w:cs="Arial"/>
          <w:b w:val="0"/>
          <w:color w:val="auto"/>
          <w:lang w:val="el-GR"/>
        </w:rPr>
        <w:t xml:space="preserve"> άτομα)</w:t>
      </w:r>
      <w:r w:rsidR="00824C1B" w:rsidRPr="00445650">
        <w:rPr>
          <w:rFonts w:asciiTheme="minorHAnsi" w:hAnsiTheme="minorHAnsi" w:cs="Arial"/>
          <w:b w:val="0"/>
          <w:color w:val="auto"/>
          <w:lang w:val="el-GR"/>
        </w:rPr>
        <w:t>,</w:t>
      </w:r>
      <w:r w:rsidR="00077E1E" w:rsidRPr="00445650">
        <w:rPr>
          <w:rFonts w:asciiTheme="minorHAnsi" w:hAnsiTheme="minorHAnsi" w:cs="Arial"/>
          <w:b w:val="0"/>
          <w:color w:val="auto"/>
          <w:lang w:val="el-GR"/>
        </w:rPr>
        <w:t xml:space="preserve"> </w:t>
      </w:r>
      <w:r w:rsidR="00824C1B" w:rsidRPr="00445650">
        <w:rPr>
          <w:rFonts w:asciiTheme="minorHAnsi" w:hAnsiTheme="minorHAnsi" w:cs="Arial"/>
          <w:b w:val="0"/>
          <w:color w:val="auto"/>
          <w:lang w:val="el-GR"/>
        </w:rPr>
        <w:t xml:space="preserve">οι </w:t>
      </w:r>
      <w:r w:rsidR="00BA3211" w:rsidRPr="00445650">
        <w:rPr>
          <w:rFonts w:asciiTheme="minorHAnsi" w:hAnsiTheme="minorHAnsi" w:cs="Arial"/>
          <w:b w:val="0"/>
          <w:color w:val="auto"/>
          <w:lang w:val="el-GR"/>
        </w:rPr>
        <w:t>απασχολούμενοι στην παροχή υπηρεσιών και πωλητές</w:t>
      </w:r>
      <w:r w:rsidR="00824C1B" w:rsidRPr="00445650">
        <w:rPr>
          <w:rFonts w:asciiTheme="minorHAnsi" w:hAnsiTheme="minorHAnsi" w:cs="Arial"/>
          <w:b w:val="0"/>
          <w:color w:val="auto"/>
          <w:lang w:val="el-GR"/>
        </w:rPr>
        <w:t xml:space="preserve"> (</w:t>
      </w:r>
      <w:r w:rsidR="00D476D0">
        <w:rPr>
          <w:rFonts w:asciiTheme="minorHAnsi" w:hAnsiTheme="minorHAnsi" w:cs="Arial"/>
          <w:b w:val="0"/>
          <w:color w:val="auto"/>
          <w:lang w:val="el-GR"/>
        </w:rPr>
        <w:t>593</w:t>
      </w:r>
      <w:r w:rsidRPr="00445650">
        <w:rPr>
          <w:rFonts w:asciiTheme="minorHAnsi" w:hAnsiTheme="minorHAnsi" w:cs="Arial"/>
          <w:b w:val="0"/>
          <w:color w:val="auto"/>
          <w:lang w:val="el-GR"/>
        </w:rPr>
        <w:t xml:space="preserve"> άτομα)</w:t>
      </w:r>
      <w:r w:rsidR="00523DC1" w:rsidRPr="00445650">
        <w:rPr>
          <w:rFonts w:asciiTheme="minorHAnsi" w:hAnsiTheme="minorHAnsi" w:cs="Arial"/>
          <w:b w:val="0"/>
          <w:color w:val="auto"/>
          <w:lang w:val="el-GR"/>
        </w:rPr>
        <w:t xml:space="preserve">, </w:t>
      </w:r>
      <w:r w:rsidR="00077E1E" w:rsidRPr="00445650">
        <w:rPr>
          <w:rFonts w:asciiTheme="minorHAnsi" w:hAnsiTheme="minorHAnsi" w:cs="Arial"/>
          <w:b w:val="0"/>
          <w:color w:val="auto"/>
          <w:lang w:val="el-GR"/>
        </w:rPr>
        <w:t>και</w:t>
      </w:r>
      <w:r w:rsidRPr="00445650">
        <w:rPr>
          <w:rFonts w:asciiTheme="minorHAnsi" w:hAnsiTheme="minorHAnsi" w:cs="Arial"/>
          <w:b w:val="0"/>
          <w:color w:val="auto"/>
          <w:lang w:val="el-GR"/>
        </w:rPr>
        <w:t xml:space="preserve"> οι νεοεισερχόμενοι (</w:t>
      </w:r>
      <w:r w:rsidR="00D476D0">
        <w:rPr>
          <w:rFonts w:asciiTheme="minorHAnsi" w:hAnsiTheme="minorHAnsi" w:cs="Arial"/>
          <w:b w:val="0"/>
          <w:color w:val="auto"/>
          <w:lang w:val="el-GR"/>
        </w:rPr>
        <w:t>493</w:t>
      </w:r>
      <w:r w:rsidR="004D55DE"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404433"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28</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noProof/>
          <w:color w:val="FF0000"/>
          <w:lang w:val="el-GR"/>
        </w:rPr>
      </w:pPr>
    </w:p>
    <w:p w:rsidR="006A42F3" w:rsidRPr="00445650" w:rsidRDefault="006A42F3" w:rsidP="006A42F3">
      <w:pPr>
        <w:spacing w:line="276" w:lineRule="auto"/>
        <w:jc w:val="both"/>
        <w:rPr>
          <w:rFonts w:asciiTheme="minorHAnsi" w:hAnsiTheme="minorHAnsi" w:cs="Arial"/>
          <w:b w:val="0"/>
          <w:noProof/>
          <w:color w:val="auto"/>
          <w:lang w:val="el-GR"/>
        </w:rPr>
      </w:pPr>
      <w:r w:rsidRPr="00445650">
        <w:rPr>
          <w:rFonts w:asciiTheme="minorHAnsi" w:hAnsiTheme="minorHAnsi" w:cs="Arial"/>
          <w:b w:val="0"/>
          <w:noProof/>
          <w:color w:val="auto"/>
          <w:lang w:val="el-GR"/>
        </w:rPr>
        <w:t xml:space="preserve">Όσον αφορά την </w:t>
      </w:r>
      <w:r w:rsidRPr="00445650">
        <w:rPr>
          <w:rFonts w:asciiTheme="minorHAnsi" w:hAnsiTheme="minorHAnsi" w:cs="Arial"/>
          <w:noProof/>
          <w:color w:val="auto"/>
          <w:lang w:val="el-GR"/>
        </w:rPr>
        <w:t>οικονομική δραστηριότητα</w:t>
      </w:r>
      <w:r w:rsidRPr="00445650">
        <w:rPr>
          <w:rFonts w:asciiTheme="minorHAnsi" w:hAnsiTheme="minorHAnsi" w:cs="Arial"/>
          <w:b w:val="0"/>
          <w:noProof/>
          <w:color w:val="auto"/>
          <w:lang w:val="el-GR"/>
        </w:rPr>
        <w:t>, το μεγαλύτερο μερίδιο των μακροχρόνια ανέργων συγκεντρώνεται στον τομέα των υπηρεσιών (</w:t>
      </w:r>
      <w:r w:rsidR="00C43FCE">
        <w:rPr>
          <w:rFonts w:asciiTheme="minorHAnsi" w:hAnsiTheme="minorHAnsi" w:cs="Arial"/>
          <w:b w:val="0"/>
          <w:noProof/>
          <w:color w:val="auto"/>
          <w:lang w:val="el-GR"/>
        </w:rPr>
        <w:t>8</w:t>
      </w:r>
      <w:r w:rsidR="00D476D0">
        <w:rPr>
          <w:rFonts w:asciiTheme="minorHAnsi" w:hAnsiTheme="minorHAnsi" w:cs="Arial"/>
          <w:b w:val="0"/>
          <w:noProof/>
          <w:color w:val="auto"/>
          <w:lang w:val="el-GR"/>
        </w:rPr>
        <w:t>8</w:t>
      </w:r>
      <w:r w:rsidR="00B57A20">
        <w:rPr>
          <w:rFonts w:asciiTheme="minorHAnsi" w:hAnsiTheme="minorHAnsi" w:cs="Arial"/>
          <w:b w:val="0"/>
          <w:noProof/>
          <w:color w:val="auto"/>
          <w:lang w:val="el-GR"/>
        </w:rPr>
        <w:t>8</w:t>
      </w:r>
      <w:r w:rsidR="001737AF" w:rsidRPr="00445650">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 xml:space="preserve">άτομα ή </w:t>
      </w:r>
      <w:r w:rsidR="000D0F99" w:rsidRPr="00445650">
        <w:rPr>
          <w:rFonts w:asciiTheme="minorHAnsi" w:hAnsiTheme="minorHAnsi" w:cs="Arial"/>
          <w:b w:val="0"/>
          <w:noProof/>
          <w:color w:val="auto"/>
          <w:lang w:val="el-GR"/>
        </w:rPr>
        <w:t>2</w:t>
      </w:r>
      <w:r w:rsidR="00B57A20">
        <w:rPr>
          <w:rFonts w:asciiTheme="minorHAnsi" w:hAnsiTheme="minorHAnsi" w:cs="Arial"/>
          <w:b w:val="0"/>
          <w:noProof/>
          <w:color w:val="auto"/>
          <w:lang w:val="el-GR"/>
        </w:rPr>
        <w:t>6</w:t>
      </w:r>
      <w:r w:rsidRPr="00445650">
        <w:rPr>
          <w:rFonts w:asciiTheme="minorHAnsi" w:hAnsiTheme="minorHAnsi" w:cs="Arial"/>
          <w:b w:val="0"/>
          <w:noProof/>
          <w:color w:val="auto"/>
          <w:lang w:val="el-GR"/>
        </w:rPr>
        <w:t>%). Ακολου</w:t>
      </w:r>
      <w:r w:rsidR="001737AF" w:rsidRPr="00445650">
        <w:rPr>
          <w:rFonts w:asciiTheme="minorHAnsi" w:hAnsiTheme="minorHAnsi" w:cs="Arial"/>
          <w:b w:val="0"/>
          <w:noProof/>
          <w:color w:val="auto"/>
          <w:lang w:val="el-GR"/>
        </w:rPr>
        <w:t>θούν οι τομείς του εμπορίου (</w:t>
      </w:r>
      <w:r w:rsidR="00D476D0">
        <w:rPr>
          <w:rFonts w:asciiTheme="minorHAnsi" w:hAnsiTheme="minorHAnsi" w:cs="Arial"/>
          <w:b w:val="0"/>
          <w:noProof/>
          <w:color w:val="auto"/>
          <w:lang w:val="el-GR"/>
        </w:rPr>
        <w:t>673</w:t>
      </w:r>
      <w:r w:rsidRPr="00445650">
        <w:rPr>
          <w:rFonts w:asciiTheme="minorHAnsi" w:hAnsiTheme="minorHAnsi" w:cs="Arial"/>
          <w:b w:val="0"/>
          <w:noProof/>
          <w:color w:val="auto"/>
          <w:lang w:val="el-GR"/>
        </w:rPr>
        <w:t xml:space="preserve"> άτομα ή </w:t>
      </w:r>
      <w:r w:rsidR="00AD6EF5">
        <w:rPr>
          <w:rFonts w:asciiTheme="minorHAnsi" w:hAnsiTheme="minorHAnsi" w:cs="Arial"/>
          <w:b w:val="0"/>
          <w:noProof/>
          <w:color w:val="auto"/>
          <w:lang w:val="el-GR"/>
        </w:rPr>
        <w:t>20</w:t>
      </w:r>
      <w:r w:rsidRPr="00445650">
        <w:rPr>
          <w:rFonts w:asciiTheme="minorHAnsi" w:hAnsiTheme="minorHAnsi" w:cs="Arial"/>
          <w:b w:val="0"/>
          <w:noProof/>
          <w:color w:val="auto"/>
          <w:lang w:val="el-GR"/>
        </w:rPr>
        <w:t>%)</w:t>
      </w:r>
      <w:r w:rsidR="00A93B11">
        <w:rPr>
          <w:rFonts w:asciiTheme="minorHAnsi" w:hAnsiTheme="minorHAnsi" w:cs="Arial"/>
          <w:b w:val="0"/>
          <w:noProof/>
          <w:color w:val="auto"/>
          <w:lang w:val="el-GR"/>
        </w:rPr>
        <w:t xml:space="preserve"> και</w:t>
      </w:r>
      <w:r w:rsidRPr="00445650">
        <w:rPr>
          <w:rFonts w:asciiTheme="minorHAnsi" w:hAnsiTheme="minorHAnsi" w:cs="Arial"/>
          <w:b w:val="0"/>
          <w:noProof/>
          <w:color w:val="auto"/>
          <w:lang w:val="el-GR"/>
        </w:rPr>
        <w:t xml:space="preserve"> των νεοεισερχομένων (</w:t>
      </w:r>
      <w:r w:rsidR="00D476D0">
        <w:rPr>
          <w:rFonts w:asciiTheme="minorHAnsi" w:hAnsiTheme="minorHAnsi" w:cs="Arial"/>
          <w:b w:val="0"/>
          <w:noProof/>
          <w:color w:val="auto"/>
          <w:lang w:val="el-GR"/>
        </w:rPr>
        <w:t>493</w:t>
      </w:r>
      <w:r w:rsidRPr="00445650">
        <w:rPr>
          <w:rFonts w:asciiTheme="minorHAnsi" w:hAnsiTheme="minorHAnsi" w:cs="Arial"/>
          <w:b w:val="0"/>
          <w:noProof/>
          <w:color w:val="auto"/>
          <w:lang w:val="el-GR"/>
        </w:rPr>
        <w:t xml:space="preserve"> ή 1</w:t>
      </w:r>
      <w:r w:rsidR="00D476D0">
        <w:rPr>
          <w:rFonts w:asciiTheme="minorHAnsi" w:hAnsiTheme="minorHAnsi" w:cs="Arial"/>
          <w:b w:val="0"/>
          <w:noProof/>
          <w:color w:val="auto"/>
          <w:lang w:val="el-GR"/>
        </w:rPr>
        <w:t>4</w:t>
      </w:r>
      <w:r w:rsidR="00506AAB" w:rsidRPr="00445650">
        <w:rPr>
          <w:rFonts w:asciiTheme="minorHAnsi" w:hAnsiTheme="minorHAnsi" w:cs="Arial"/>
          <w:b w:val="0"/>
          <w:noProof/>
          <w:color w:val="auto"/>
          <w:lang w:val="el-GR"/>
        </w:rPr>
        <w:t>%)</w:t>
      </w:r>
      <w:r w:rsidRPr="00445650">
        <w:rPr>
          <w:rFonts w:asciiTheme="minorHAnsi" w:hAnsiTheme="minorHAnsi" w:cs="Arial"/>
          <w:b w:val="0"/>
          <w:noProof/>
          <w:color w:val="auto"/>
          <w:lang w:val="el-GR"/>
        </w:rPr>
        <w:t xml:space="preserve"> </w:t>
      </w:r>
      <w:r w:rsidR="00B20282" w:rsidRPr="00445650">
        <w:rPr>
          <w:rFonts w:asciiTheme="minorHAnsi" w:hAnsiTheme="minorHAnsi" w:cs="Arial"/>
          <w:b w:val="0"/>
          <w:color w:val="auto"/>
          <w:lang w:val="el-GR"/>
        </w:rPr>
        <w:t>[βλέπε πίνακα 29</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color w:val="FF0000"/>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Η πλειοψηφία των μακροχρόνια ανέργων είναι </w:t>
      </w:r>
      <w:r w:rsidRPr="00445650">
        <w:rPr>
          <w:rFonts w:asciiTheme="minorHAnsi" w:hAnsiTheme="minorHAnsi" w:cs="Arial"/>
          <w:color w:val="auto"/>
          <w:lang w:val="el-GR"/>
        </w:rPr>
        <w:t>Ελληνοκύπριοι</w:t>
      </w:r>
      <w:r w:rsidRPr="00445650">
        <w:rPr>
          <w:rFonts w:asciiTheme="minorHAnsi" w:hAnsiTheme="minorHAnsi" w:cs="Arial"/>
          <w:b w:val="0"/>
          <w:color w:val="auto"/>
          <w:lang w:val="el-GR"/>
        </w:rPr>
        <w:t xml:space="preserve"> (με </w:t>
      </w:r>
      <w:r w:rsidR="00855F4B">
        <w:rPr>
          <w:rFonts w:asciiTheme="minorHAnsi" w:hAnsiTheme="minorHAnsi" w:cs="Arial"/>
          <w:b w:val="0"/>
          <w:color w:val="auto"/>
          <w:lang w:val="el-GR"/>
        </w:rPr>
        <w:t>2.</w:t>
      </w:r>
      <w:r w:rsidR="00D476D0">
        <w:rPr>
          <w:rFonts w:asciiTheme="minorHAnsi" w:hAnsiTheme="minorHAnsi" w:cs="Arial"/>
          <w:b w:val="0"/>
          <w:color w:val="auto"/>
          <w:lang w:val="el-GR"/>
        </w:rPr>
        <w:t>813</w:t>
      </w:r>
      <w:r w:rsidRPr="00445650">
        <w:rPr>
          <w:rFonts w:asciiTheme="minorHAnsi" w:hAnsiTheme="minorHAnsi" w:cs="Arial"/>
          <w:b w:val="0"/>
          <w:color w:val="auto"/>
          <w:lang w:val="el-GR"/>
        </w:rPr>
        <w:t xml:space="preserve"> άτομα ή </w:t>
      </w:r>
      <w:r w:rsidR="00D66F19" w:rsidRPr="00445650">
        <w:rPr>
          <w:rFonts w:asciiTheme="minorHAnsi" w:hAnsiTheme="minorHAnsi" w:cs="Arial"/>
          <w:b w:val="0"/>
          <w:color w:val="auto"/>
          <w:lang w:val="el-GR"/>
        </w:rPr>
        <w:t>8</w:t>
      </w:r>
      <w:r w:rsidR="00D476D0">
        <w:rPr>
          <w:rFonts w:asciiTheme="minorHAnsi" w:hAnsiTheme="minorHAnsi" w:cs="Arial"/>
          <w:b w:val="0"/>
          <w:color w:val="auto"/>
          <w:lang w:val="el-GR"/>
        </w:rPr>
        <w:t>2</w:t>
      </w:r>
      <w:r w:rsidRPr="00445650">
        <w:rPr>
          <w:rFonts w:asciiTheme="minorHAnsi" w:hAnsiTheme="minorHAnsi" w:cs="Arial"/>
          <w:b w:val="0"/>
          <w:color w:val="auto"/>
          <w:lang w:val="el-GR"/>
        </w:rPr>
        <w:t>%) και ακολουθούν με πολύ μικρότερους αριθμούς</w:t>
      </w:r>
      <w:r w:rsidR="00B2245D" w:rsidRPr="00445650">
        <w:rPr>
          <w:rFonts w:asciiTheme="minorHAnsi" w:hAnsiTheme="minorHAnsi" w:cs="Arial"/>
          <w:b w:val="0"/>
          <w:color w:val="auto"/>
          <w:lang w:val="el-GR"/>
        </w:rPr>
        <w:t xml:space="preserve"> οι Ευρωπαίοι πολίτες (με </w:t>
      </w:r>
      <w:r w:rsidR="004965A6" w:rsidRPr="00445650">
        <w:rPr>
          <w:rFonts w:asciiTheme="minorHAnsi" w:hAnsiTheme="minorHAnsi" w:cs="Arial"/>
          <w:b w:val="0"/>
          <w:color w:val="auto"/>
          <w:lang w:val="el-GR"/>
        </w:rPr>
        <w:t>2</w:t>
      </w:r>
      <w:r w:rsidR="00D476D0">
        <w:rPr>
          <w:rFonts w:asciiTheme="minorHAnsi" w:hAnsiTheme="minorHAnsi" w:cs="Arial"/>
          <w:b w:val="0"/>
          <w:color w:val="auto"/>
          <w:lang w:val="el-GR"/>
        </w:rPr>
        <w:t>20</w:t>
      </w:r>
      <w:r w:rsidR="00B2245D" w:rsidRPr="00445650">
        <w:rPr>
          <w:rFonts w:asciiTheme="minorHAnsi" w:hAnsiTheme="minorHAnsi" w:cs="Arial"/>
          <w:b w:val="0"/>
          <w:color w:val="auto"/>
          <w:lang w:val="el-GR"/>
        </w:rPr>
        <w:t xml:space="preserve"> ή 6%), </w:t>
      </w:r>
      <w:r w:rsidRPr="00445650">
        <w:rPr>
          <w:rFonts w:asciiTheme="minorHAnsi" w:hAnsiTheme="minorHAnsi" w:cs="Arial"/>
          <w:b w:val="0"/>
          <w:color w:val="auto"/>
          <w:lang w:val="el-GR"/>
        </w:rPr>
        <w:t xml:space="preserve"> </w:t>
      </w:r>
      <w:r w:rsidR="00692AB0" w:rsidRPr="00445650">
        <w:rPr>
          <w:rFonts w:asciiTheme="minorHAnsi" w:hAnsiTheme="minorHAnsi" w:cs="Arial"/>
          <w:b w:val="0"/>
          <w:color w:val="auto"/>
          <w:lang w:val="el-GR"/>
        </w:rPr>
        <w:t xml:space="preserve">τα άτομα με καθεστώς συμπληρωματικής προστασίας (με </w:t>
      </w:r>
      <w:r w:rsidR="00445650" w:rsidRPr="00445650">
        <w:rPr>
          <w:rFonts w:asciiTheme="minorHAnsi" w:hAnsiTheme="minorHAnsi" w:cs="Arial"/>
          <w:b w:val="0"/>
          <w:color w:val="auto"/>
          <w:lang w:val="el-GR"/>
        </w:rPr>
        <w:t>1</w:t>
      </w:r>
      <w:r w:rsidR="009A1812">
        <w:rPr>
          <w:rFonts w:asciiTheme="minorHAnsi" w:hAnsiTheme="minorHAnsi" w:cs="Arial"/>
          <w:b w:val="0"/>
          <w:color w:val="auto"/>
          <w:lang w:val="el-GR"/>
        </w:rPr>
        <w:t>4</w:t>
      </w:r>
      <w:r w:rsidR="00D476D0">
        <w:rPr>
          <w:rFonts w:asciiTheme="minorHAnsi" w:hAnsiTheme="minorHAnsi" w:cs="Arial"/>
          <w:b w:val="0"/>
          <w:color w:val="auto"/>
          <w:lang w:val="el-GR"/>
        </w:rPr>
        <w:t>4</w:t>
      </w:r>
      <w:r w:rsidR="00692AB0" w:rsidRPr="00445650">
        <w:rPr>
          <w:rFonts w:asciiTheme="minorHAnsi" w:hAnsiTheme="minorHAnsi" w:cs="Arial"/>
          <w:b w:val="0"/>
          <w:color w:val="auto"/>
          <w:lang w:val="el-GR"/>
        </w:rPr>
        <w:t xml:space="preserve"> ή </w:t>
      </w:r>
      <w:r w:rsidR="00A93B11">
        <w:rPr>
          <w:rFonts w:asciiTheme="minorHAnsi" w:hAnsiTheme="minorHAnsi" w:cs="Arial"/>
          <w:b w:val="0"/>
          <w:color w:val="auto"/>
          <w:lang w:val="el-GR"/>
        </w:rPr>
        <w:t>4</w:t>
      </w:r>
      <w:r w:rsidR="00692AB0" w:rsidRPr="00445650">
        <w:rPr>
          <w:rFonts w:asciiTheme="minorHAnsi" w:hAnsiTheme="minorHAnsi" w:cs="Arial"/>
          <w:b w:val="0"/>
          <w:color w:val="auto"/>
          <w:lang w:val="el-GR"/>
        </w:rPr>
        <w:t>%),</w:t>
      </w:r>
      <w:r w:rsidR="0014588A"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οι αλλοδαποί (με </w:t>
      </w:r>
      <w:r w:rsidR="000D0F99" w:rsidRPr="00445650">
        <w:rPr>
          <w:rFonts w:asciiTheme="minorHAnsi" w:hAnsiTheme="minorHAnsi" w:cs="Arial"/>
          <w:b w:val="0"/>
          <w:color w:val="auto"/>
          <w:lang w:val="el-GR"/>
        </w:rPr>
        <w:t>1</w:t>
      </w:r>
      <w:r w:rsidR="00855F4B">
        <w:rPr>
          <w:rFonts w:asciiTheme="minorHAnsi" w:hAnsiTheme="minorHAnsi" w:cs="Arial"/>
          <w:b w:val="0"/>
          <w:color w:val="auto"/>
          <w:lang w:val="el-GR"/>
        </w:rPr>
        <w:t>2</w:t>
      </w:r>
      <w:r w:rsidR="00D476D0">
        <w:rPr>
          <w:rFonts w:asciiTheme="minorHAnsi" w:hAnsiTheme="minorHAnsi" w:cs="Arial"/>
          <w:b w:val="0"/>
          <w:color w:val="auto"/>
          <w:lang w:val="el-GR"/>
        </w:rPr>
        <w:t>8</w:t>
      </w:r>
      <w:r w:rsidRPr="00445650">
        <w:rPr>
          <w:rFonts w:asciiTheme="minorHAnsi" w:hAnsiTheme="minorHAnsi" w:cs="Arial"/>
          <w:b w:val="0"/>
          <w:color w:val="auto"/>
          <w:lang w:val="el-GR"/>
        </w:rPr>
        <w:t xml:space="preserve"> άτομα ή </w:t>
      </w:r>
      <w:r w:rsidR="009C665A" w:rsidRPr="009C665A">
        <w:rPr>
          <w:rFonts w:asciiTheme="minorHAnsi" w:hAnsiTheme="minorHAnsi" w:cs="Arial"/>
          <w:b w:val="0"/>
          <w:color w:val="auto"/>
          <w:lang w:val="el-GR"/>
        </w:rPr>
        <w:t>4</w:t>
      </w:r>
      <w:r w:rsidRPr="00445650">
        <w:rPr>
          <w:rFonts w:asciiTheme="minorHAnsi" w:hAnsiTheme="minorHAnsi" w:cs="Arial"/>
          <w:b w:val="0"/>
          <w:color w:val="auto"/>
          <w:lang w:val="el-GR"/>
        </w:rPr>
        <w:t xml:space="preserve">%) και οι Πόντιοι με ελληνικό διαβατήριο (με </w:t>
      </w:r>
      <w:r w:rsidR="00D476D0">
        <w:rPr>
          <w:rFonts w:asciiTheme="minorHAnsi" w:hAnsiTheme="minorHAnsi" w:cs="Arial"/>
          <w:b w:val="0"/>
          <w:color w:val="auto"/>
          <w:lang w:val="el-GR"/>
        </w:rPr>
        <w:t>74</w:t>
      </w:r>
      <w:r w:rsidR="000D0F99" w:rsidRPr="00445650">
        <w:rPr>
          <w:rFonts w:asciiTheme="minorHAnsi" w:hAnsiTheme="minorHAnsi" w:cs="Arial"/>
          <w:b w:val="0"/>
          <w:color w:val="auto"/>
          <w:lang w:val="el-GR"/>
        </w:rPr>
        <w:t xml:space="preserve"> άτομα ή 2</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30</w:t>
      </w:r>
      <w:r w:rsidRPr="00445650">
        <w:rPr>
          <w:rFonts w:asciiTheme="minorHAnsi" w:hAnsiTheme="minorHAnsi" w:cs="Arial"/>
          <w:b w:val="0"/>
          <w:color w:val="auto"/>
          <w:lang w:val="el-GR"/>
        </w:rPr>
        <w:t>].</w:t>
      </w:r>
    </w:p>
    <w:p w:rsidR="006A42F3" w:rsidRPr="00B050C6" w:rsidRDefault="006A42F3" w:rsidP="006A42F3">
      <w:pPr>
        <w:spacing w:line="276" w:lineRule="auto"/>
        <w:jc w:val="both"/>
        <w:rPr>
          <w:rFonts w:asciiTheme="minorHAnsi" w:hAnsiTheme="minorHAnsi" w:cs="Arial"/>
          <w:b w:val="0"/>
          <w:color w:val="FF0000"/>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Όσον αφο</w:t>
      </w:r>
      <w:r w:rsidR="0085496A" w:rsidRPr="00445650">
        <w:rPr>
          <w:rFonts w:asciiTheme="minorHAnsi" w:hAnsiTheme="minorHAnsi" w:cs="Arial"/>
          <w:b w:val="0"/>
          <w:color w:val="auto"/>
          <w:lang w:val="el-GR"/>
        </w:rPr>
        <w:t>ρά τους Ευρωπαίους πολίτες (</w:t>
      </w:r>
      <w:r w:rsidR="00AC60FA">
        <w:rPr>
          <w:rFonts w:asciiTheme="minorHAnsi" w:hAnsiTheme="minorHAnsi" w:cs="Arial"/>
          <w:b w:val="0"/>
          <w:color w:val="auto"/>
          <w:lang w:val="el-GR"/>
        </w:rPr>
        <w:t>220</w:t>
      </w:r>
      <w:r w:rsidRPr="00445650">
        <w:rPr>
          <w:rFonts w:asciiTheme="minorHAnsi" w:hAnsiTheme="minorHAnsi" w:cs="Arial"/>
          <w:b w:val="0"/>
          <w:color w:val="auto"/>
          <w:lang w:val="el-GR"/>
        </w:rPr>
        <w:t xml:space="preserve"> άτομα), </w:t>
      </w:r>
      <w:r w:rsidR="0085496A" w:rsidRPr="00445650">
        <w:rPr>
          <w:rFonts w:asciiTheme="minorHAnsi" w:hAnsiTheme="minorHAnsi" w:cs="Arial"/>
          <w:b w:val="0"/>
          <w:color w:val="auto"/>
          <w:lang w:val="el-GR"/>
        </w:rPr>
        <w:t>οι περισσότεροι είναι Έλληνες (</w:t>
      </w:r>
      <w:r w:rsidR="00AC60FA">
        <w:rPr>
          <w:rFonts w:asciiTheme="minorHAnsi" w:hAnsiTheme="minorHAnsi" w:cs="Arial"/>
          <w:b w:val="0"/>
          <w:color w:val="auto"/>
          <w:lang w:val="el-GR"/>
        </w:rPr>
        <w:t>60</w:t>
      </w:r>
      <w:r w:rsidRPr="00445650">
        <w:rPr>
          <w:rFonts w:asciiTheme="minorHAnsi" w:hAnsiTheme="minorHAnsi" w:cs="Arial"/>
          <w:b w:val="0"/>
          <w:color w:val="auto"/>
          <w:lang w:val="el-GR"/>
        </w:rPr>
        <w:t xml:space="preserve"> άτομα)</w:t>
      </w:r>
      <w:r w:rsidR="0000195F" w:rsidRPr="00445650">
        <w:rPr>
          <w:rFonts w:asciiTheme="minorHAnsi" w:hAnsiTheme="minorHAnsi" w:cs="Arial"/>
          <w:b w:val="0"/>
          <w:color w:val="auto"/>
          <w:lang w:val="el-GR"/>
        </w:rPr>
        <w:t>,</w:t>
      </w:r>
      <w:r w:rsidR="00E8041B" w:rsidRPr="00445650">
        <w:rPr>
          <w:rFonts w:asciiTheme="minorHAnsi" w:hAnsiTheme="minorHAnsi" w:cs="Arial"/>
          <w:b w:val="0"/>
          <w:color w:val="auto"/>
          <w:lang w:val="el-GR"/>
        </w:rPr>
        <w:t xml:space="preserve"> </w:t>
      </w:r>
      <w:r w:rsidR="00905A8D">
        <w:rPr>
          <w:rFonts w:asciiTheme="minorHAnsi" w:hAnsiTheme="minorHAnsi" w:cs="Arial"/>
          <w:b w:val="0"/>
          <w:color w:val="auto"/>
          <w:lang w:val="el-GR"/>
        </w:rPr>
        <w:t xml:space="preserve">ή </w:t>
      </w:r>
      <w:r w:rsidR="00905A8D" w:rsidRPr="00445650">
        <w:rPr>
          <w:rFonts w:asciiTheme="minorHAnsi" w:hAnsiTheme="minorHAnsi" w:cs="Arial"/>
          <w:b w:val="0"/>
          <w:color w:val="auto"/>
          <w:lang w:val="el-GR"/>
        </w:rPr>
        <w:t>Βούλγαροι (</w:t>
      </w:r>
      <w:r w:rsidR="00AC60FA">
        <w:rPr>
          <w:rFonts w:asciiTheme="minorHAnsi" w:hAnsiTheme="minorHAnsi" w:cs="Arial"/>
          <w:b w:val="0"/>
          <w:color w:val="auto"/>
          <w:lang w:val="el-GR"/>
        </w:rPr>
        <w:t>40</w:t>
      </w:r>
      <w:r w:rsidR="00905A8D">
        <w:rPr>
          <w:rFonts w:asciiTheme="minorHAnsi" w:hAnsiTheme="minorHAnsi" w:cs="Arial"/>
          <w:b w:val="0"/>
          <w:color w:val="auto"/>
          <w:lang w:val="el-GR"/>
        </w:rPr>
        <w:t xml:space="preserve"> άτομα)</w:t>
      </w:r>
      <w:r w:rsidR="00905A8D" w:rsidRPr="00445650">
        <w:rPr>
          <w:rFonts w:asciiTheme="minorHAnsi" w:hAnsiTheme="minorHAnsi" w:cs="Arial"/>
          <w:b w:val="0"/>
          <w:color w:val="auto"/>
          <w:lang w:val="el-GR"/>
        </w:rPr>
        <w:t xml:space="preserve"> </w:t>
      </w:r>
      <w:r w:rsidR="00506AAB" w:rsidRPr="00445650">
        <w:rPr>
          <w:rFonts w:asciiTheme="minorHAnsi" w:hAnsiTheme="minorHAnsi" w:cs="Arial"/>
          <w:b w:val="0"/>
          <w:color w:val="auto"/>
          <w:lang w:val="el-GR"/>
        </w:rPr>
        <w:t>ή</w:t>
      </w:r>
      <w:r w:rsidR="00905A8D">
        <w:rPr>
          <w:rFonts w:asciiTheme="minorHAnsi" w:hAnsiTheme="minorHAnsi" w:cs="Arial"/>
          <w:b w:val="0"/>
          <w:color w:val="auto"/>
          <w:lang w:val="el-GR"/>
        </w:rPr>
        <w:t xml:space="preserve"> </w:t>
      </w:r>
      <w:r w:rsidR="00E8041B" w:rsidRPr="00445650">
        <w:rPr>
          <w:rFonts w:asciiTheme="minorHAnsi" w:hAnsiTheme="minorHAnsi" w:cs="Arial"/>
          <w:b w:val="0"/>
          <w:color w:val="auto"/>
          <w:lang w:val="el-GR"/>
        </w:rPr>
        <w:t>Ρουμάνοι (</w:t>
      </w:r>
      <w:r w:rsidR="00AC60FA">
        <w:rPr>
          <w:rFonts w:asciiTheme="minorHAnsi" w:hAnsiTheme="minorHAnsi" w:cs="Arial"/>
          <w:b w:val="0"/>
          <w:color w:val="auto"/>
          <w:lang w:val="el-GR"/>
        </w:rPr>
        <w:t>40</w:t>
      </w:r>
      <w:r w:rsidR="00190734">
        <w:rPr>
          <w:rFonts w:asciiTheme="minorHAnsi" w:hAnsiTheme="minorHAnsi" w:cs="Arial"/>
          <w:b w:val="0"/>
          <w:color w:val="auto"/>
          <w:lang w:val="el-GR"/>
        </w:rPr>
        <w:t xml:space="preserve"> άτομα)</w:t>
      </w:r>
      <w:r w:rsidR="009C665A" w:rsidRPr="009C665A">
        <w:rPr>
          <w:rFonts w:asciiTheme="minorHAnsi" w:hAnsiTheme="minorHAnsi" w:cs="Arial"/>
          <w:b w:val="0"/>
          <w:color w:val="auto"/>
          <w:lang w:val="el-GR"/>
        </w:rPr>
        <w:t xml:space="preserve"> </w:t>
      </w:r>
      <w:r w:rsidR="009C665A" w:rsidRPr="00445650">
        <w:rPr>
          <w:rFonts w:asciiTheme="minorHAnsi" w:hAnsiTheme="minorHAnsi" w:cs="Arial"/>
          <w:b w:val="0"/>
          <w:color w:val="auto"/>
          <w:lang w:val="el-GR"/>
        </w:rPr>
        <w:t xml:space="preserve">ή </w:t>
      </w:r>
      <w:r w:rsidR="009C665A">
        <w:rPr>
          <w:rFonts w:asciiTheme="minorHAnsi" w:hAnsiTheme="minorHAnsi" w:cs="Arial"/>
          <w:b w:val="0"/>
          <w:color w:val="auto"/>
          <w:lang w:val="el-GR"/>
        </w:rPr>
        <w:t xml:space="preserve">και </w:t>
      </w:r>
      <w:r w:rsidR="009C665A" w:rsidRPr="00445650">
        <w:rPr>
          <w:rFonts w:asciiTheme="minorHAnsi" w:hAnsiTheme="minorHAnsi" w:cs="Arial"/>
          <w:b w:val="0"/>
          <w:color w:val="auto"/>
          <w:lang w:val="el-GR"/>
        </w:rPr>
        <w:t>Βρετανοί (</w:t>
      </w:r>
      <w:r w:rsidR="00AC60FA">
        <w:rPr>
          <w:rFonts w:asciiTheme="minorHAnsi" w:hAnsiTheme="minorHAnsi" w:cs="Arial"/>
          <w:b w:val="0"/>
          <w:color w:val="auto"/>
          <w:lang w:val="el-GR"/>
        </w:rPr>
        <w:t>36</w:t>
      </w:r>
      <w:r w:rsidR="009C665A" w:rsidRPr="00445650">
        <w:rPr>
          <w:rFonts w:asciiTheme="minorHAnsi" w:hAnsiTheme="minorHAnsi" w:cs="Arial"/>
          <w:b w:val="0"/>
          <w:color w:val="auto"/>
          <w:lang w:val="el-GR"/>
        </w:rPr>
        <w:t xml:space="preserve"> άτομα)</w:t>
      </w:r>
      <w:r w:rsidR="00A93B11">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31</w:t>
      </w:r>
      <w:r w:rsidRPr="00445650">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966A1D"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AC60FA">
        <w:rPr>
          <w:rFonts w:ascii="Calibri" w:eastAsia="MS Mincho" w:hAnsi="Calibri" w:cs="Arial"/>
          <w:bCs w:val="0"/>
          <w:color w:val="auto"/>
          <w:lang w:val="el-GR"/>
        </w:rPr>
        <w:t>Απρίλιος</w:t>
      </w:r>
      <w:r w:rsidR="00AC60FA" w:rsidRPr="00966A1D">
        <w:rPr>
          <w:rFonts w:ascii="Calibri" w:eastAsia="MS Mincho" w:hAnsi="Calibri" w:cs="Arial"/>
          <w:bCs w:val="0"/>
          <w:color w:val="auto"/>
          <w:lang w:val="el-GR"/>
        </w:rPr>
        <w:t xml:space="preserve"> 2020</w:t>
      </w:r>
    </w:p>
    <w:p w:rsidR="00E27309" w:rsidRPr="00966A1D" w:rsidRDefault="00E27309" w:rsidP="00E27309">
      <w:pPr>
        <w:spacing w:after="200" w:line="276" w:lineRule="auto"/>
        <w:rPr>
          <w:rFonts w:ascii="Calibri" w:eastAsia="MS Mincho" w:hAnsi="Calibri" w:cs="Arial"/>
          <w:b w:val="0"/>
          <w:bCs w:val="0"/>
          <w:color w:val="auto"/>
          <w:sz w:val="18"/>
          <w:szCs w:val="18"/>
          <w:lang w:val="el-GR"/>
        </w:rPr>
      </w:pPr>
    </w:p>
    <w:p w:rsidR="00E27309" w:rsidRPr="00966A1D" w:rsidRDefault="00E27309" w:rsidP="00E27309">
      <w:pPr>
        <w:spacing w:after="200" w:line="276" w:lineRule="auto"/>
        <w:rPr>
          <w:rFonts w:ascii="Calibri" w:eastAsia="MS Mincho" w:hAnsi="Calibri" w:cs="Arial"/>
          <w:b w:val="0"/>
          <w:bCs w:val="0"/>
          <w:color w:val="auto"/>
          <w:sz w:val="18"/>
          <w:szCs w:val="18"/>
          <w:lang w:val="el-GR"/>
        </w:rPr>
      </w:pPr>
    </w:p>
    <w:p w:rsidR="00E27309" w:rsidRPr="00966A1D" w:rsidRDefault="00E27309" w:rsidP="00E27309">
      <w:pPr>
        <w:spacing w:after="200" w:line="276" w:lineRule="auto"/>
        <w:rPr>
          <w:rFonts w:ascii="Calibri" w:eastAsia="MS Mincho" w:hAnsi="Calibri" w:cs="Arial"/>
          <w:b w:val="0"/>
          <w:bCs w:val="0"/>
          <w:color w:val="auto"/>
          <w:sz w:val="18"/>
          <w:szCs w:val="18"/>
          <w:lang w:val="el-GR"/>
        </w:rPr>
      </w:pPr>
    </w:p>
    <w:p w:rsidR="00E27309" w:rsidRPr="00966A1D" w:rsidRDefault="00E27309" w:rsidP="00E27309">
      <w:pPr>
        <w:spacing w:after="200" w:line="276" w:lineRule="auto"/>
        <w:rPr>
          <w:rFonts w:ascii="Calibri" w:eastAsia="MS Mincho" w:hAnsi="Calibri" w:cs="Arial"/>
          <w:b w:val="0"/>
          <w:bCs w:val="0"/>
          <w:color w:val="auto"/>
          <w:sz w:val="18"/>
          <w:szCs w:val="18"/>
          <w:lang w:val="el-GR"/>
        </w:rPr>
      </w:pPr>
    </w:p>
    <w:p w:rsidR="00E27309" w:rsidRPr="00966A1D" w:rsidRDefault="00E27309" w:rsidP="00E27309">
      <w:pPr>
        <w:spacing w:after="200" w:line="276" w:lineRule="auto"/>
        <w:rPr>
          <w:rFonts w:ascii="Calibri" w:eastAsia="MS Mincho" w:hAnsi="Calibri" w:cs="Arial"/>
          <w:b w:val="0"/>
          <w:bCs w:val="0"/>
          <w:color w:val="auto"/>
          <w:sz w:val="18"/>
          <w:szCs w:val="18"/>
          <w:lang w:val="el-GR"/>
        </w:rPr>
      </w:pPr>
    </w:p>
    <w:p w:rsidR="00E27309" w:rsidRPr="00966A1D" w:rsidRDefault="00E27309" w:rsidP="00E27309">
      <w:pPr>
        <w:spacing w:after="200" w:line="276" w:lineRule="auto"/>
        <w:rPr>
          <w:rFonts w:ascii="Calibri" w:eastAsia="MS Mincho" w:hAnsi="Calibri" w:cs="Arial"/>
          <w:b w:val="0"/>
          <w:bCs w:val="0"/>
          <w:color w:val="auto"/>
          <w:sz w:val="18"/>
          <w:szCs w:val="18"/>
          <w:lang w:val="el-GR"/>
        </w:rPr>
      </w:pPr>
    </w:p>
    <w:p w:rsidR="00E27309" w:rsidRPr="00966A1D" w:rsidRDefault="00E27309" w:rsidP="00E27309">
      <w:pPr>
        <w:spacing w:after="200" w:line="276" w:lineRule="auto"/>
        <w:rPr>
          <w:rFonts w:ascii="Calibri" w:eastAsia="MS Mincho" w:hAnsi="Calibri" w:cs="Arial"/>
          <w:b w:val="0"/>
          <w:bCs w:val="0"/>
          <w:color w:val="auto"/>
          <w:sz w:val="18"/>
          <w:szCs w:val="18"/>
          <w:lang w:val="el-GR"/>
        </w:rPr>
      </w:pPr>
    </w:p>
    <w:p w:rsidR="00E27309" w:rsidRPr="00966A1D" w:rsidRDefault="00E27309" w:rsidP="00E27309">
      <w:pPr>
        <w:spacing w:after="200" w:line="276" w:lineRule="auto"/>
        <w:rPr>
          <w:rFonts w:ascii="Calibri" w:eastAsia="MS Mincho" w:hAnsi="Calibri" w:cs="Arial"/>
          <w:b w:val="0"/>
          <w:bCs w:val="0"/>
          <w:color w:val="auto"/>
          <w:sz w:val="18"/>
          <w:szCs w:val="18"/>
          <w:lang w:val="el-GR"/>
        </w:rPr>
      </w:pPr>
    </w:p>
    <w:p w:rsidR="00E27309" w:rsidRPr="00966A1D" w:rsidRDefault="00E27309" w:rsidP="00E27309">
      <w:pPr>
        <w:spacing w:after="200" w:line="276" w:lineRule="auto"/>
        <w:rPr>
          <w:rFonts w:ascii="Calibri" w:eastAsia="MS Mincho" w:hAnsi="Calibri" w:cs="Arial"/>
          <w:b w:val="0"/>
          <w:bCs w:val="0"/>
          <w:color w:val="auto"/>
          <w:sz w:val="18"/>
          <w:szCs w:val="18"/>
          <w:lang w:val="el-GR"/>
        </w:rPr>
      </w:pPr>
    </w:p>
    <w:p w:rsidR="00E27309" w:rsidRPr="00966A1D" w:rsidRDefault="00E27309" w:rsidP="00E27309">
      <w:pPr>
        <w:spacing w:after="200" w:line="276" w:lineRule="auto"/>
        <w:rPr>
          <w:rFonts w:ascii="Calibri" w:eastAsia="MS Mincho" w:hAnsi="Calibri" w:cs="Arial"/>
          <w:b w:val="0"/>
          <w:bCs w:val="0"/>
          <w:color w:val="auto"/>
          <w:sz w:val="18"/>
          <w:szCs w:val="18"/>
          <w:lang w:val="el-GR"/>
        </w:rPr>
      </w:pPr>
    </w:p>
    <w:p w:rsidR="00E27309" w:rsidRPr="00966A1D" w:rsidRDefault="00E27309" w:rsidP="00E27309">
      <w:pPr>
        <w:spacing w:after="200" w:line="276" w:lineRule="auto"/>
        <w:rPr>
          <w:rFonts w:ascii="Calibri" w:eastAsia="MS Mincho" w:hAnsi="Calibri" w:cs="Arial"/>
          <w:b w:val="0"/>
          <w:bCs w:val="0"/>
          <w:color w:val="auto"/>
          <w:sz w:val="18"/>
          <w:szCs w:val="18"/>
          <w:lang w:val="el-GR"/>
        </w:rPr>
      </w:pPr>
    </w:p>
    <w:p w:rsidR="00AD09B0" w:rsidRPr="00966A1D" w:rsidRDefault="00AD09B0" w:rsidP="00EA5178">
      <w:pPr>
        <w:spacing w:after="200" w:line="276" w:lineRule="auto"/>
        <w:rPr>
          <w:rFonts w:ascii="Calibri" w:eastAsia="MS Mincho" w:hAnsi="Calibri" w:cs="Arial"/>
          <w:b w:val="0"/>
          <w:bCs w:val="0"/>
          <w:color w:val="auto"/>
          <w:sz w:val="18"/>
          <w:szCs w:val="18"/>
          <w:lang w:val="el-GR"/>
        </w:rPr>
      </w:pPr>
    </w:p>
    <w:p w:rsidR="0000195F" w:rsidRPr="00966A1D" w:rsidRDefault="0000195F" w:rsidP="00EA5178">
      <w:pPr>
        <w:spacing w:after="200" w:line="276" w:lineRule="auto"/>
        <w:rPr>
          <w:rFonts w:ascii="Calibri" w:eastAsia="MS Mincho" w:hAnsi="Calibri" w:cs="Arial"/>
          <w:b w:val="0"/>
          <w:bCs w:val="0"/>
          <w:color w:val="auto"/>
          <w:sz w:val="18"/>
          <w:szCs w:val="18"/>
          <w:lang w:val="el-GR"/>
        </w:rPr>
      </w:pPr>
    </w:p>
    <w:p w:rsidR="0000195F" w:rsidRPr="00966A1D" w:rsidRDefault="0000195F" w:rsidP="00EA5178">
      <w:pPr>
        <w:spacing w:after="200" w:line="276" w:lineRule="auto"/>
        <w:rPr>
          <w:rFonts w:ascii="Calibri" w:eastAsia="MS Mincho" w:hAnsi="Calibri" w:cs="Arial"/>
          <w:b w:val="0"/>
          <w:bCs w:val="0"/>
          <w:color w:val="auto"/>
          <w:sz w:val="18"/>
          <w:szCs w:val="18"/>
          <w:lang w:val="el-GR"/>
        </w:rPr>
      </w:pPr>
    </w:p>
    <w:p w:rsidR="00764E4A" w:rsidRPr="00966A1D" w:rsidRDefault="00764E4A" w:rsidP="00EA5178">
      <w:pPr>
        <w:spacing w:after="200" w:line="276" w:lineRule="auto"/>
        <w:rPr>
          <w:rFonts w:ascii="Calibri" w:eastAsia="MS Mincho" w:hAnsi="Calibri" w:cs="Arial"/>
          <w:b w:val="0"/>
          <w:bCs w:val="0"/>
          <w:color w:val="auto"/>
          <w:sz w:val="18"/>
          <w:szCs w:val="18"/>
          <w:lang w:val="el-GR"/>
        </w:rPr>
      </w:pPr>
    </w:p>
    <w:p w:rsidR="00764E4A" w:rsidRPr="00966A1D" w:rsidRDefault="00764E4A" w:rsidP="00EA5178">
      <w:pPr>
        <w:spacing w:after="200" w:line="276" w:lineRule="auto"/>
        <w:rPr>
          <w:rFonts w:ascii="Calibri" w:eastAsia="MS Mincho" w:hAnsi="Calibri" w:cs="Arial"/>
          <w:b w:val="0"/>
          <w:bCs w:val="0"/>
          <w:color w:val="auto"/>
          <w:sz w:val="18"/>
          <w:szCs w:val="18"/>
          <w:lang w:val="el-GR"/>
        </w:rPr>
      </w:pPr>
    </w:p>
    <w:p w:rsidR="0070644D" w:rsidRPr="00966A1D" w:rsidRDefault="0070644D" w:rsidP="00EA5178">
      <w:pPr>
        <w:spacing w:after="200" w:line="276" w:lineRule="auto"/>
        <w:rPr>
          <w:rFonts w:ascii="Calibri" w:eastAsia="MS Mincho" w:hAnsi="Calibri" w:cs="Arial"/>
          <w:b w:val="0"/>
          <w:bCs w:val="0"/>
          <w:color w:val="auto"/>
          <w:sz w:val="18"/>
          <w:szCs w:val="18"/>
          <w:lang w:val="el-GR"/>
        </w:rPr>
      </w:pPr>
    </w:p>
    <w:p w:rsidR="00A266FB" w:rsidRPr="00966A1D" w:rsidRDefault="00A266FB" w:rsidP="00EA5178">
      <w:pPr>
        <w:spacing w:after="200" w:line="276" w:lineRule="auto"/>
        <w:rPr>
          <w:rFonts w:ascii="Calibri" w:eastAsia="MS Mincho" w:hAnsi="Calibri" w:cs="Arial"/>
          <w:b w:val="0"/>
          <w:bCs w:val="0"/>
          <w:color w:val="auto"/>
          <w:sz w:val="18"/>
          <w:szCs w:val="18"/>
          <w:lang w:val="el-GR"/>
        </w:rPr>
      </w:pPr>
    </w:p>
    <w:p w:rsidR="00855F4B" w:rsidRPr="00966A1D" w:rsidRDefault="00855F4B" w:rsidP="00EA5178">
      <w:pPr>
        <w:spacing w:after="200" w:line="276" w:lineRule="auto"/>
        <w:rPr>
          <w:rFonts w:ascii="Calibri" w:eastAsia="MS Mincho" w:hAnsi="Calibri" w:cs="Arial"/>
          <w:b w:val="0"/>
          <w:bCs w:val="0"/>
          <w:color w:val="auto"/>
          <w:sz w:val="18"/>
          <w:szCs w:val="18"/>
          <w:lang w:val="el-GR"/>
        </w:rPr>
      </w:pPr>
    </w:p>
    <w:p w:rsidR="00855F4B" w:rsidRPr="00966A1D" w:rsidRDefault="00855F4B" w:rsidP="00EA5178">
      <w:pPr>
        <w:spacing w:after="200" w:line="276" w:lineRule="auto"/>
        <w:rPr>
          <w:rFonts w:ascii="Calibri" w:eastAsia="MS Mincho" w:hAnsi="Calibri" w:cs="Arial"/>
          <w:b w:val="0"/>
          <w:bCs w:val="0"/>
          <w:color w:val="auto"/>
          <w:sz w:val="18"/>
          <w:szCs w:val="18"/>
          <w:lang w:val="el-GR"/>
        </w:rPr>
      </w:pPr>
    </w:p>
    <w:p w:rsidR="00C245ED" w:rsidRPr="00AC60FA" w:rsidRDefault="00E27309" w:rsidP="00EA5178">
      <w:pPr>
        <w:spacing w:after="200" w:line="276" w:lineRule="auto"/>
        <w:rPr>
          <w:rFonts w:ascii="Calibri" w:eastAsia="MS Mincho" w:hAnsi="Calibri" w:cs="Arial"/>
          <w:b w:val="0"/>
          <w:bCs w:val="0"/>
          <w:color w:val="auto"/>
          <w:sz w:val="18"/>
          <w:szCs w:val="18"/>
        </w:rPr>
      </w:pPr>
      <w:r w:rsidRPr="00E411AE">
        <w:rPr>
          <w:rFonts w:ascii="Calibri" w:eastAsia="MS Mincho" w:hAnsi="Calibri" w:cs="Arial"/>
          <w:b w:val="0"/>
          <w:bCs w:val="0"/>
          <w:color w:val="auto"/>
          <w:sz w:val="18"/>
          <w:szCs w:val="18"/>
          <w:lang w:val="el-GR"/>
        </w:rPr>
        <w:t>ΜΡη</w:t>
      </w:r>
      <w:r w:rsidRPr="00E411AE">
        <w:rPr>
          <w:rFonts w:ascii="Calibri" w:eastAsia="MS Mincho" w:hAnsi="Calibri" w:cs="Arial"/>
          <w:b w:val="0"/>
          <w:bCs w:val="0"/>
          <w:color w:val="auto"/>
          <w:sz w:val="18"/>
          <w:szCs w:val="18"/>
        </w:rPr>
        <w:t xml:space="preserve">, </w:t>
      </w:r>
      <w:r w:rsidR="00AC60FA">
        <w:rPr>
          <w:rFonts w:ascii="Calibri" w:eastAsia="MS Mincho" w:hAnsi="Calibri" w:cs="Arial"/>
          <w:b w:val="0"/>
          <w:bCs w:val="0"/>
          <w:color w:val="auto"/>
          <w:sz w:val="18"/>
          <w:szCs w:val="18"/>
        </w:rPr>
        <w:fldChar w:fldCharType="begin"/>
      </w:r>
      <w:r w:rsidR="00AC60FA">
        <w:rPr>
          <w:rFonts w:ascii="Calibri" w:eastAsia="MS Mincho" w:hAnsi="Calibri" w:cs="Arial"/>
          <w:b w:val="0"/>
          <w:bCs w:val="0"/>
          <w:color w:val="auto"/>
          <w:sz w:val="18"/>
          <w:szCs w:val="18"/>
        </w:rPr>
        <w:instrText xml:space="preserve"> FILENAME  \p  \* MERGEFORMAT </w:instrText>
      </w:r>
      <w:r w:rsidR="00AC60FA">
        <w:rPr>
          <w:rFonts w:ascii="Calibri" w:eastAsia="MS Mincho" w:hAnsi="Calibri" w:cs="Arial"/>
          <w:b w:val="0"/>
          <w:bCs w:val="0"/>
          <w:color w:val="auto"/>
          <w:sz w:val="18"/>
          <w:szCs w:val="18"/>
        </w:rPr>
        <w:fldChar w:fldCharType="separate"/>
      </w:r>
      <w:r w:rsidR="00AC60FA">
        <w:rPr>
          <w:rFonts w:ascii="Calibri" w:eastAsia="MS Mincho" w:hAnsi="Calibri" w:cs="Arial"/>
          <w:b w:val="0"/>
          <w:bCs w:val="0"/>
          <w:noProof/>
          <w:color w:val="auto"/>
          <w:sz w:val="18"/>
          <w:szCs w:val="18"/>
        </w:rPr>
        <w:t>C:\Users\MR.MR-HP\Desktop\Office\March 2020\Reports\ΚΕΦΑΛΑΙΟ Ι &amp; ΙΙ -March 2020.docx</w:t>
      </w:r>
      <w:r w:rsidR="00AC60FA">
        <w:rPr>
          <w:rFonts w:ascii="Calibri" w:eastAsia="MS Mincho" w:hAnsi="Calibri" w:cs="Arial"/>
          <w:b w:val="0"/>
          <w:bCs w:val="0"/>
          <w:color w:val="auto"/>
          <w:sz w:val="18"/>
          <w:szCs w:val="18"/>
        </w:rPr>
        <w:fldChar w:fldCharType="end"/>
      </w:r>
    </w:p>
    <w:p w:rsidR="00CA31D1" w:rsidRPr="007872F5" w:rsidRDefault="00CA31D1" w:rsidP="00EA5178">
      <w:pPr>
        <w:spacing w:after="200" w:line="276" w:lineRule="auto"/>
        <w:rPr>
          <w:rFonts w:ascii="Calibri" w:hAnsi="Calibri" w:cs="Calibri"/>
          <w:color w:val="auto"/>
          <w:sz w:val="18"/>
          <w:szCs w:val="18"/>
          <w:u w:val="single"/>
        </w:rPr>
      </w:pPr>
    </w:p>
    <w:sectPr w:rsidR="00CA31D1" w:rsidRPr="007872F5" w:rsidSect="00850F67">
      <w:footerReference w:type="default" r:id="rId17"/>
      <w:pgSz w:w="11906" w:h="16838" w:code="9"/>
      <w:pgMar w:top="1135" w:right="1800"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86" w:rsidRDefault="009C7686">
      <w:r>
        <w:separator/>
      </w:r>
    </w:p>
  </w:endnote>
  <w:endnote w:type="continuationSeparator" w:id="0">
    <w:p w:rsidR="009C7686" w:rsidRDefault="009C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A40CEC">
          <w:rPr>
            <w:noProof/>
          </w:rPr>
          <w:t>12</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86" w:rsidRDefault="009C7686">
      <w:r>
        <w:separator/>
      </w:r>
    </w:p>
  </w:footnote>
  <w:footnote w:type="continuationSeparator" w:id="0">
    <w:p w:rsidR="009C7686" w:rsidRDefault="009C7686">
      <w:r>
        <w:continuationSeparator/>
      </w:r>
    </w:p>
  </w:footnote>
  <w:footnote w:id="1">
    <w:p w:rsidR="00BD475B" w:rsidRPr="00887DBA" w:rsidRDefault="00BD475B" w:rsidP="00BD475B">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(π.χ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F1A07"/>
    <w:multiLevelType w:val="hybridMultilevel"/>
    <w:tmpl w:val="49D27F76"/>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0C9"/>
    <w:rsid w:val="000002D8"/>
    <w:rsid w:val="000005C8"/>
    <w:rsid w:val="00000A51"/>
    <w:rsid w:val="000015DB"/>
    <w:rsid w:val="0000195F"/>
    <w:rsid w:val="00002136"/>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51A"/>
    <w:rsid w:val="00017961"/>
    <w:rsid w:val="00020227"/>
    <w:rsid w:val="000203D1"/>
    <w:rsid w:val="00020505"/>
    <w:rsid w:val="000217F6"/>
    <w:rsid w:val="000218C2"/>
    <w:rsid w:val="00021C0C"/>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F98"/>
    <w:rsid w:val="000263CD"/>
    <w:rsid w:val="000278DE"/>
    <w:rsid w:val="00030A73"/>
    <w:rsid w:val="00030C63"/>
    <w:rsid w:val="00030F6E"/>
    <w:rsid w:val="00031743"/>
    <w:rsid w:val="00031900"/>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70F"/>
    <w:rsid w:val="0006109F"/>
    <w:rsid w:val="00061E5D"/>
    <w:rsid w:val="000629AF"/>
    <w:rsid w:val="00062D35"/>
    <w:rsid w:val="00062DAE"/>
    <w:rsid w:val="0006343C"/>
    <w:rsid w:val="000636D3"/>
    <w:rsid w:val="0006370F"/>
    <w:rsid w:val="0006392C"/>
    <w:rsid w:val="00063AA3"/>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52C"/>
    <w:rsid w:val="000774CB"/>
    <w:rsid w:val="0007755D"/>
    <w:rsid w:val="000777D8"/>
    <w:rsid w:val="00077A8E"/>
    <w:rsid w:val="00077E1E"/>
    <w:rsid w:val="00080002"/>
    <w:rsid w:val="00080540"/>
    <w:rsid w:val="00080737"/>
    <w:rsid w:val="00080A12"/>
    <w:rsid w:val="00080AEF"/>
    <w:rsid w:val="000810C2"/>
    <w:rsid w:val="0008153D"/>
    <w:rsid w:val="00081D65"/>
    <w:rsid w:val="00081EBA"/>
    <w:rsid w:val="00082AF4"/>
    <w:rsid w:val="00082C56"/>
    <w:rsid w:val="00083079"/>
    <w:rsid w:val="00083252"/>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927"/>
    <w:rsid w:val="00096956"/>
    <w:rsid w:val="00097411"/>
    <w:rsid w:val="000A05B4"/>
    <w:rsid w:val="000A0781"/>
    <w:rsid w:val="000A0D7F"/>
    <w:rsid w:val="000A1057"/>
    <w:rsid w:val="000A1651"/>
    <w:rsid w:val="000A176E"/>
    <w:rsid w:val="000A2094"/>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772"/>
    <w:rsid w:val="000B78A9"/>
    <w:rsid w:val="000B7C8F"/>
    <w:rsid w:val="000C043C"/>
    <w:rsid w:val="000C0F49"/>
    <w:rsid w:val="000C2635"/>
    <w:rsid w:val="000C2825"/>
    <w:rsid w:val="000C2D64"/>
    <w:rsid w:val="000C3126"/>
    <w:rsid w:val="000C3215"/>
    <w:rsid w:val="000C33B6"/>
    <w:rsid w:val="000C3535"/>
    <w:rsid w:val="000C36BE"/>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916"/>
    <w:rsid w:val="000E33AA"/>
    <w:rsid w:val="000E3B2C"/>
    <w:rsid w:val="000E412C"/>
    <w:rsid w:val="000E4726"/>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3A6B"/>
    <w:rsid w:val="000F3F9F"/>
    <w:rsid w:val="000F44AC"/>
    <w:rsid w:val="000F4D85"/>
    <w:rsid w:val="000F4E37"/>
    <w:rsid w:val="000F5362"/>
    <w:rsid w:val="000F5AE3"/>
    <w:rsid w:val="000F62C7"/>
    <w:rsid w:val="000F6B14"/>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636"/>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54"/>
    <w:rsid w:val="0012702D"/>
    <w:rsid w:val="00127907"/>
    <w:rsid w:val="00127E2F"/>
    <w:rsid w:val="001308DD"/>
    <w:rsid w:val="00130AB3"/>
    <w:rsid w:val="00133A83"/>
    <w:rsid w:val="00134044"/>
    <w:rsid w:val="00134539"/>
    <w:rsid w:val="00134EFA"/>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D21"/>
    <w:rsid w:val="00151D54"/>
    <w:rsid w:val="00151FBA"/>
    <w:rsid w:val="00152DC3"/>
    <w:rsid w:val="00153082"/>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909"/>
    <w:rsid w:val="00170E92"/>
    <w:rsid w:val="0017214E"/>
    <w:rsid w:val="001726D7"/>
    <w:rsid w:val="00172AAD"/>
    <w:rsid w:val="00172ECE"/>
    <w:rsid w:val="00173334"/>
    <w:rsid w:val="001737AF"/>
    <w:rsid w:val="001739D3"/>
    <w:rsid w:val="00173AA8"/>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414"/>
    <w:rsid w:val="001A3611"/>
    <w:rsid w:val="001A3BF8"/>
    <w:rsid w:val="001A5CCF"/>
    <w:rsid w:val="001A5ECC"/>
    <w:rsid w:val="001A69F5"/>
    <w:rsid w:val="001A76BF"/>
    <w:rsid w:val="001A7727"/>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BF2"/>
    <w:rsid w:val="001E4C34"/>
    <w:rsid w:val="001E4F21"/>
    <w:rsid w:val="001E58AF"/>
    <w:rsid w:val="001E5924"/>
    <w:rsid w:val="001E630F"/>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8A3"/>
    <w:rsid w:val="002058E0"/>
    <w:rsid w:val="002059DD"/>
    <w:rsid w:val="00206745"/>
    <w:rsid w:val="00206B2B"/>
    <w:rsid w:val="00206D0A"/>
    <w:rsid w:val="00207550"/>
    <w:rsid w:val="0020786B"/>
    <w:rsid w:val="00207E85"/>
    <w:rsid w:val="0021029A"/>
    <w:rsid w:val="00210555"/>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70C8"/>
    <w:rsid w:val="00217453"/>
    <w:rsid w:val="002177E3"/>
    <w:rsid w:val="002178B9"/>
    <w:rsid w:val="00217DA4"/>
    <w:rsid w:val="00220813"/>
    <w:rsid w:val="00221A16"/>
    <w:rsid w:val="00222038"/>
    <w:rsid w:val="00222606"/>
    <w:rsid w:val="0022268A"/>
    <w:rsid w:val="002226C5"/>
    <w:rsid w:val="002232F7"/>
    <w:rsid w:val="00223616"/>
    <w:rsid w:val="00224394"/>
    <w:rsid w:val="00225ADB"/>
    <w:rsid w:val="0022648B"/>
    <w:rsid w:val="00226772"/>
    <w:rsid w:val="00227C65"/>
    <w:rsid w:val="0023019B"/>
    <w:rsid w:val="00230F17"/>
    <w:rsid w:val="00231C73"/>
    <w:rsid w:val="00231E58"/>
    <w:rsid w:val="00231E5B"/>
    <w:rsid w:val="002322E8"/>
    <w:rsid w:val="00233329"/>
    <w:rsid w:val="00233C97"/>
    <w:rsid w:val="00233EA1"/>
    <w:rsid w:val="00234238"/>
    <w:rsid w:val="00234301"/>
    <w:rsid w:val="00235CEA"/>
    <w:rsid w:val="00236053"/>
    <w:rsid w:val="00236CFE"/>
    <w:rsid w:val="002370F4"/>
    <w:rsid w:val="00237367"/>
    <w:rsid w:val="0023757E"/>
    <w:rsid w:val="00237805"/>
    <w:rsid w:val="00237808"/>
    <w:rsid w:val="00237C8B"/>
    <w:rsid w:val="00237D68"/>
    <w:rsid w:val="0024009D"/>
    <w:rsid w:val="00240266"/>
    <w:rsid w:val="00241109"/>
    <w:rsid w:val="00241975"/>
    <w:rsid w:val="00242573"/>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835"/>
    <w:rsid w:val="002631A5"/>
    <w:rsid w:val="00263B3A"/>
    <w:rsid w:val="002657F4"/>
    <w:rsid w:val="00265C57"/>
    <w:rsid w:val="00266527"/>
    <w:rsid w:val="00266574"/>
    <w:rsid w:val="00266624"/>
    <w:rsid w:val="00266859"/>
    <w:rsid w:val="00266B6F"/>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806DD"/>
    <w:rsid w:val="00280A3B"/>
    <w:rsid w:val="00280E23"/>
    <w:rsid w:val="002811FF"/>
    <w:rsid w:val="00281597"/>
    <w:rsid w:val="00281866"/>
    <w:rsid w:val="00281AB5"/>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16D8"/>
    <w:rsid w:val="002924B4"/>
    <w:rsid w:val="0029308C"/>
    <w:rsid w:val="00293675"/>
    <w:rsid w:val="002939DD"/>
    <w:rsid w:val="00293A29"/>
    <w:rsid w:val="00293CB3"/>
    <w:rsid w:val="00293D63"/>
    <w:rsid w:val="00293EE6"/>
    <w:rsid w:val="002946F7"/>
    <w:rsid w:val="002955CF"/>
    <w:rsid w:val="002958C7"/>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67E2"/>
    <w:rsid w:val="002A6834"/>
    <w:rsid w:val="002A7F50"/>
    <w:rsid w:val="002B0137"/>
    <w:rsid w:val="002B023B"/>
    <w:rsid w:val="002B036D"/>
    <w:rsid w:val="002B0584"/>
    <w:rsid w:val="002B0736"/>
    <w:rsid w:val="002B1271"/>
    <w:rsid w:val="002B1394"/>
    <w:rsid w:val="002B2BB7"/>
    <w:rsid w:val="002B2F1A"/>
    <w:rsid w:val="002B3260"/>
    <w:rsid w:val="002B45D5"/>
    <w:rsid w:val="002B477C"/>
    <w:rsid w:val="002B4B93"/>
    <w:rsid w:val="002B4C90"/>
    <w:rsid w:val="002B4E37"/>
    <w:rsid w:val="002B5000"/>
    <w:rsid w:val="002B5235"/>
    <w:rsid w:val="002B5F90"/>
    <w:rsid w:val="002B613F"/>
    <w:rsid w:val="002B66EC"/>
    <w:rsid w:val="002B702C"/>
    <w:rsid w:val="002B7726"/>
    <w:rsid w:val="002B7DBC"/>
    <w:rsid w:val="002C03DD"/>
    <w:rsid w:val="002C111E"/>
    <w:rsid w:val="002C117A"/>
    <w:rsid w:val="002C27F0"/>
    <w:rsid w:val="002C299C"/>
    <w:rsid w:val="002C2CAB"/>
    <w:rsid w:val="002C3452"/>
    <w:rsid w:val="002C3629"/>
    <w:rsid w:val="002C3833"/>
    <w:rsid w:val="002C5017"/>
    <w:rsid w:val="002C5585"/>
    <w:rsid w:val="002C56BF"/>
    <w:rsid w:val="002C59E4"/>
    <w:rsid w:val="002C5A4D"/>
    <w:rsid w:val="002C7220"/>
    <w:rsid w:val="002D13CA"/>
    <w:rsid w:val="002D17AB"/>
    <w:rsid w:val="002D1A84"/>
    <w:rsid w:val="002D2A73"/>
    <w:rsid w:val="002D2D41"/>
    <w:rsid w:val="002D3A4E"/>
    <w:rsid w:val="002D3B8E"/>
    <w:rsid w:val="002D3E41"/>
    <w:rsid w:val="002D4461"/>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4673"/>
    <w:rsid w:val="002E482F"/>
    <w:rsid w:val="002E58F2"/>
    <w:rsid w:val="002E5A6F"/>
    <w:rsid w:val="002E65F1"/>
    <w:rsid w:val="002E68EB"/>
    <w:rsid w:val="002E767F"/>
    <w:rsid w:val="002E7A95"/>
    <w:rsid w:val="002E7F2B"/>
    <w:rsid w:val="002F00DE"/>
    <w:rsid w:val="002F17C6"/>
    <w:rsid w:val="002F2522"/>
    <w:rsid w:val="002F2FC5"/>
    <w:rsid w:val="002F30CE"/>
    <w:rsid w:val="002F34D4"/>
    <w:rsid w:val="002F3660"/>
    <w:rsid w:val="002F369F"/>
    <w:rsid w:val="002F3E7E"/>
    <w:rsid w:val="002F463B"/>
    <w:rsid w:val="002F5F46"/>
    <w:rsid w:val="002F63E5"/>
    <w:rsid w:val="002F6402"/>
    <w:rsid w:val="002F6517"/>
    <w:rsid w:val="002F6824"/>
    <w:rsid w:val="002F68E9"/>
    <w:rsid w:val="002F6A17"/>
    <w:rsid w:val="002F6B3D"/>
    <w:rsid w:val="003011F5"/>
    <w:rsid w:val="003016B4"/>
    <w:rsid w:val="0030194A"/>
    <w:rsid w:val="003023D6"/>
    <w:rsid w:val="00302587"/>
    <w:rsid w:val="00302A6F"/>
    <w:rsid w:val="00303F9E"/>
    <w:rsid w:val="00303FF8"/>
    <w:rsid w:val="00304787"/>
    <w:rsid w:val="003048B3"/>
    <w:rsid w:val="003056E4"/>
    <w:rsid w:val="00305C5C"/>
    <w:rsid w:val="0030656C"/>
    <w:rsid w:val="0030663D"/>
    <w:rsid w:val="00306A67"/>
    <w:rsid w:val="00307389"/>
    <w:rsid w:val="0030757A"/>
    <w:rsid w:val="003076F3"/>
    <w:rsid w:val="00307B22"/>
    <w:rsid w:val="00310016"/>
    <w:rsid w:val="0031015E"/>
    <w:rsid w:val="003106D8"/>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30247"/>
    <w:rsid w:val="0033070B"/>
    <w:rsid w:val="003309EC"/>
    <w:rsid w:val="00330FEB"/>
    <w:rsid w:val="003312B2"/>
    <w:rsid w:val="00331E85"/>
    <w:rsid w:val="003321E7"/>
    <w:rsid w:val="0033245F"/>
    <w:rsid w:val="003325E3"/>
    <w:rsid w:val="00333231"/>
    <w:rsid w:val="003334AA"/>
    <w:rsid w:val="00333596"/>
    <w:rsid w:val="003345E7"/>
    <w:rsid w:val="00334782"/>
    <w:rsid w:val="00335967"/>
    <w:rsid w:val="00335C8C"/>
    <w:rsid w:val="00336C18"/>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534"/>
    <w:rsid w:val="0034526A"/>
    <w:rsid w:val="003454EA"/>
    <w:rsid w:val="0034597C"/>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C67"/>
    <w:rsid w:val="00375776"/>
    <w:rsid w:val="00376052"/>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504A"/>
    <w:rsid w:val="003C5125"/>
    <w:rsid w:val="003C5673"/>
    <w:rsid w:val="003C5C14"/>
    <w:rsid w:val="003C6479"/>
    <w:rsid w:val="003C64C5"/>
    <w:rsid w:val="003C6DFA"/>
    <w:rsid w:val="003C7139"/>
    <w:rsid w:val="003C7543"/>
    <w:rsid w:val="003C7BE9"/>
    <w:rsid w:val="003C7EE2"/>
    <w:rsid w:val="003D0255"/>
    <w:rsid w:val="003D02C1"/>
    <w:rsid w:val="003D0499"/>
    <w:rsid w:val="003D1813"/>
    <w:rsid w:val="003D25C3"/>
    <w:rsid w:val="003D37F3"/>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24E1"/>
    <w:rsid w:val="003F265E"/>
    <w:rsid w:val="003F3263"/>
    <w:rsid w:val="003F3308"/>
    <w:rsid w:val="003F3483"/>
    <w:rsid w:val="003F3A7E"/>
    <w:rsid w:val="003F4A55"/>
    <w:rsid w:val="003F5330"/>
    <w:rsid w:val="003F5369"/>
    <w:rsid w:val="003F539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620A"/>
    <w:rsid w:val="004068CD"/>
    <w:rsid w:val="0040698F"/>
    <w:rsid w:val="0040749A"/>
    <w:rsid w:val="00407B07"/>
    <w:rsid w:val="004109C8"/>
    <w:rsid w:val="00410A21"/>
    <w:rsid w:val="00410C72"/>
    <w:rsid w:val="00411097"/>
    <w:rsid w:val="00411988"/>
    <w:rsid w:val="0041222F"/>
    <w:rsid w:val="00412839"/>
    <w:rsid w:val="004128F7"/>
    <w:rsid w:val="0041320B"/>
    <w:rsid w:val="004137D5"/>
    <w:rsid w:val="00413EB0"/>
    <w:rsid w:val="00413FD4"/>
    <w:rsid w:val="004141D6"/>
    <w:rsid w:val="0041484B"/>
    <w:rsid w:val="00415967"/>
    <w:rsid w:val="004160AD"/>
    <w:rsid w:val="00417002"/>
    <w:rsid w:val="00417962"/>
    <w:rsid w:val="00417A11"/>
    <w:rsid w:val="00417FC8"/>
    <w:rsid w:val="0042040B"/>
    <w:rsid w:val="00420615"/>
    <w:rsid w:val="004206B7"/>
    <w:rsid w:val="00420810"/>
    <w:rsid w:val="00420E58"/>
    <w:rsid w:val="00421A11"/>
    <w:rsid w:val="00421D64"/>
    <w:rsid w:val="00421E98"/>
    <w:rsid w:val="004223A7"/>
    <w:rsid w:val="004225DE"/>
    <w:rsid w:val="004231F9"/>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30E56"/>
    <w:rsid w:val="0043124D"/>
    <w:rsid w:val="00431D86"/>
    <w:rsid w:val="0043210B"/>
    <w:rsid w:val="00434775"/>
    <w:rsid w:val="00434B3F"/>
    <w:rsid w:val="00434FC9"/>
    <w:rsid w:val="00435750"/>
    <w:rsid w:val="004358B9"/>
    <w:rsid w:val="00436381"/>
    <w:rsid w:val="0043649B"/>
    <w:rsid w:val="00436925"/>
    <w:rsid w:val="0043786A"/>
    <w:rsid w:val="00437D31"/>
    <w:rsid w:val="004414D4"/>
    <w:rsid w:val="004415D8"/>
    <w:rsid w:val="00441CCD"/>
    <w:rsid w:val="0044254D"/>
    <w:rsid w:val="0044291E"/>
    <w:rsid w:val="00442C2D"/>
    <w:rsid w:val="004434AB"/>
    <w:rsid w:val="00443605"/>
    <w:rsid w:val="00443736"/>
    <w:rsid w:val="00444EC3"/>
    <w:rsid w:val="004451F0"/>
    <w:rsid w:val="00445512"/>
    <w:rsid w:val="00445650"/>
    <w:rsid w:val="00445864"/>
    <w:rsid w:val="00446A8F"/>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EE"/>
    <w:rsid w:val="00457BE6"/>
    <w:rsid w:val="0046072E"/>
    <w:rsid w:val="00460B4E"/>
    <w:rsid w:val="00460BD2"/>
    <w:rsid w:val="0046148C"/>
    <w:rsid w:val="0046152E"/>
    <w:rsid w:val="00461712"/>
    <w:rsid w:val="00461949"/>
    <w:rsid w:val="0046265A"/>
    <w:rsid w:val="004631C4"/>
    <w:rsid w:val="004633B4"/>
    <w:rsid w:val="00463987"/>
    <w:rsid w:val="004642CA"/>
    <w:rsid w:val="0046484D"/>
    <w:rsid w:val="0046496C"/>
    <w:rsid w:val="00464BAD"/>
    <w:rsid w:val="0046534E"/>
    <w:rsid w:val="004663BB"/>
    <w:rsid w:val="0046722B"/>
    <w:rsid w:val="004674A6"/>
    <w:rsid w:val="00467942"/>
    <w:rsid w:val="00467998"/>
    <w:rsid w:val="00470F5C"/>
    <w:rsid w:val="00471AC3"/>
    <w:rsid w:val="00471EE7"/>
    <w:rsid w:val="004725C7"/>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2303"/>
    <w:rsid w:val="00492CC5"/>
    <w:rsid w:val="00493B8F"/>
    <w:rsid w:val="0049407B"/>
    <w:rsid w:val="00494F57"/>
    <w:rsid w:val="004953BC"/>
    <w:rsid w:val="004958BF"/>
    <w:rsid w:val="00495C55"/>
    <w:rsid w:val="00495CB8"/>
    <w:rsid w:val="00495D50"/>
    <w:rsid w:val="004961B2"/>
    <w:rsid w:val="004965A6"/>
    <w:rsid w:val="00496667"/>
    <w:rsid w:val="004966A4"/>
    <w:rsid w:val="004966C7"/>
    <w:rsid w:val="004967FC"/>
    <w:rsid w:val="00496B8B"/>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53DD"/>
    <w:rsid w:val="004C6149"/>
    <w:rsid w:val="004C6A56"/>
    <w:rsid w:val="004C6C54"/>
    <w:rsid w:val="004C7152"/>
    <w:rsid w:val="004C7808"/>
    <w:rsid w:val="004C7AEB"/>
    <w:rsid w:val="004C7DD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3B5B"/>
    <w:rsid w:val="004E3D63"/>
    <w:rsid w:val="004E401A"/>
    <w:rsid w:val="004E4083"/>
    <w:rsid w:val="004E43D4"/>
    <w:rsid w:val="004E4D86"/>
    <w:rsid w:val="004E5D16"/>
    <w:rsid w:val="004E63BB"/>
    <w:rsid w:val="004E77E8"/>
    <w:rsid w:val="004F0ABF"/>
    <w:rsid w:val="004F1C58"/>
    <w:rsid w:val="004F2434"/>
    <w:rsid w:val="004F4351"/>
    <w:rsid w:val="004F49E6"/>
    <w:rsid w:val="004F4D8C"/>
    <w:rsid w:val="004F5193"/>
    <w:rsid w:val="004F548D"/>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209"/>
    <w:rsid w:val="005046D0"/>
    <w:rsid w:val="00504907"/>
    <w:rsid w:val="005054E3"/>
    <w:rsid w:val="0050586C"/>
    <w:rsid w:val="00505AEC"/>
    <w:rsid w:val="00506AAB"/>
    <w:rsid w:val="00506D5A"/>
    <w:rsid w:val="00507306"/>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EAE"/>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6CB"/>
    <w:rsid w:val="00591CB9"/>
    <w:rsid w:val="00591F63"/>
    <w:rsid w:val="0059256F"/>
    <w:rsid w:val="0059372B"/>
    <w:rsid w:val="00593885"/>
    <w:rsid w:val="00593A84"/>
    <w:rsid w:val="005942BA"/>
    <w:rsid w:val="00595851"/>
    <w:rsid w:val="00596728"/>
    <w:rsid w:val="005969C4"/>
    <w:rsid w:val="00596B87"/>
    <w:rsid w:val="005973C0"/>
    <w:rsid w:val="00597F8F"/>
    <w:rsid w:val="005A041D"/>
    <w:rsid w:val="005A0D35"/>
    <w:rsid w:val="005A11F9"/>
    <w:rsid w:val="005A16BB"/>
    <w:rsid w:val="005A35A4"/>
    <w:rsid w:val="005A391A"/>
    <w:rsid w:val="005A3F41"/>
    <w:rsid w:val="005A4570"/>
    <w:rsid w:val="005A4966"/>
    <w:rsid w:val="005A52D7"/>
    <w:rsid w:val="005A574C"/>
    <w:rsid w:val="005A5913"/>
    <w:rsid w:val="005A5F3D"/>
    <w:rsid w:val="005A7220"/>
    <w:rsid w:val="005B0E47"/>
    <w:rsid w:val="005B1315"/>
    <w:rsid w:val="005B1CFF"/>
    <w:rsid w:val="005B1EB2"/>
    <w:rsid w:val="005B2204"/>
    <w:rsid w:val="005B2390"/>
    <w:rsid w:val="005B35A1"/>
    <w:rsid w:val="005B35D1"/>
    <w:rsid w:val="005B3A7B"/>
    <w:rsid w:val="005B4B36"/>
    <w:rsid w:val="005B4EEC"/>
    <w:rsid w:val="005B4F24"/>
    <w:rsid w:val="005B57F7"/>
    <w:rsid w:val="005B5B8D"/>
    <w:rsid w:val="005B5ED4"/>
    <w:rsid w:val="005B6F11"/>
    <w:rsid w:val="005B7368"/>
    <w:rsid w:val="005C00C6"/>
    <w:rsid w:val="005C0EEF"/>
    <w:rsid w:val="005C109F"/>
    <w:rsid w:val="005C1277"/>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F76"/>
    <w:rsid w:val="005F3A4F"/>
    <w:rsid w:val="005F3D56"/>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74E9"/>
    <w:rsid w:val="0061139C"/>
    <w:rsid w:val="00611400"/>
    <w:rsid w:val="00611E24"/>
    <w:rsid w:val="0061210D"/>
    <w:rsid w:val="006121E7"/>
    <w:rsid w:val="006125A1"/>
    <w:rsid w:val="006126A6"/>
    <w:rsid w:val="00612A93"/>
    <w:rsid w:val="00612D8E"/>
    <w:rsid w:val="00612DC9"/>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179F"/>
    <w:rsid w:val="00661A68"/>
    <w:rsid w:val="00661C09"/>
    <w:rsid w:val="00662142"/>
    <w:rsid w:val="00662B1C"/>
    <w:rsid w:val="00662C2F"/>
    <w:rsid w:val="00662DDC"/>
    <w:rsid w:val="00663338"/>
    <w:rsid w:val="00663781"/>
    <w:rsid w:val="00663EFE"/>
    <w:rsid w:val="00664796"/>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E25"/>
    <w:rsid w:val="00675F31"/>
    <w:rsid w:val="00676151"/>
    <w:rsid w:val="0067663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D3"/>
    <w:rsid w:val="00694B6B"/>
    <w:rsid w:val="00695798"/>
    <w:rsid w:val="00696904"/>
    <w:rsid w:val="00696D86"/>
    <w:rsid w:val="006972DC"/>
    <w:rsid w:val="006975F0"/>
    <w:rsid w:val="00697719"/>
    <w:rsid w:val="00697776"/>
    <w:rsid w:val="006978E5"/>
    <w:rsid w:val="006A042C"/>
    <w:rsid w:val="006A07B9"/>
    <w:rsid w:val="006A140D"/>
    <w:rsid w:val="006A1515"/>
    <w:rsid w:val="006A173F"/>
    <w:rsid w:val="006A177F"/>
    <w:rsid w:val="006A1A12"/>
    <w:rsid w:val="006A27A6"/>
    <w:rsid w:val="006A2F17"/>
    <w:rsid w:val="006A3F43"/>
    <w:rsid w:val="006A423D"/>
    <w:rsid w:val="006A42F3"/>
    <w:rsid w:val="006A4710"/>
    <w:rsid w:val="006A4AED"/>
    <w:rsid w:val="006A56AA"/>
    <w:rsid w:val="006A5AFB"/>
    <w:rsid w:val="006A5C50"/>
    <w:rsid w:val="006A6D02"/>
    <w:rsid w:val="006A6DA5"/>
    <w:rsid w:val="006A75F6"/>
    <w:rsid w:val="006A7723"/>
    <w:rsid w:val="006A7DAD"/>
    <w:rsid w:val="006A7F4F"/>
    <w:rsid w:val="006B02C1"/>
    <w:rsid w:val="006B0A40"/>
    <w:rsid w:val="006B1570"/>
    <w:rsid w:val="006B1F36"/>
    <w:rsid w:val="006B207F"/>
    <w:rsid w:val="006B2317"/>
    <w:rsid w:val="006B253A"/>
    <w:rsid w:val="006B5088"/>
    <w:rsid w:val="006B53AB"/>
    <w:rsid w:val="006B5510"/>
    <w:rsid w:val="006B6026"/>
    <w:rsid w:val="006B60F3"/>
    <w:rsid w:val="006B61B3"/>
    <w:rsid w:val="006B6F6C"/>
    <w:rsid w:val="006B6FC4"/>
    <w:rsid w:val="006B71C8"/>
    <w:rsid w:val="006B75B0"/>
    <w:rsid w:val="006B7BF1"/>
    <w:rsid w:val="006C012E"/>
    <w:rsid w:val="006C0844"/>
    <w:rsid w:val="006C2A5B"/>
    <w:rsid w:val="006C3012"/>
    <w:rsid w:val="006C3B84"/>
    <w:rsid w:val="006C4187"/>
    <w:rsid w:val="006C5264"/>
    <w:rsid w:val="006C5780"/>
    <w:rsid w:val="006C5A63"/>
    <w:rsid w:val="006C5B45"/>
    <w:rsid w:val="006C5E63"/>
    <w:rsid w:val="006C5F8B"/>
    <w:rsid w:val="006C600D"/>
    <w:rsid w:val="006C6229"/>
    <w:rsid w:val="006C62C7"/>
    <w:rsid w:val="006C63FF"/>
    <w:rsid w:val="006C776C"/>
    <w:rsid w:val="006D0743"/>
    <w:rsid w:val="006D09C0"/>
    <w:rsid w:val="006D09D7"/>
    <w:rsid w:val="006D0FA8"/>
    <w:rsid w:val="006D11A1"/>
    <w:rsid w:val="006D168D"/>
    <w:rsid w:val="006D18CE"/>
    <w:rsid w:val="006D22CB"/>
    <w:rsid w:val="006D362D"/>
    <w:rsid w:val="006D3FE6"/>
    <w:rsid w:val="006D540C"/>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3041"/>
    <w:rsid w:val="006E396C"/>
    <w:rsid w:val="006E42B1"/>
    <w:rsid w:val="006E44F0"/>
    <w:rsid w:val="006E4FCE"/>
    <w:rsid w:val="006E4FEA"/>
    <w:rsid w:val="006E5205"/>
    <w:rsid w:val="006E54C6"/>
    <w:rsid w:val="006E5AA2"/>
    <w:rsid w:val="006E6B48"/>
    <w:rsid w:val="006E70D5"/>
    <w:rsid w:val="006E7BBB"/>
    <w:rsid w:val="006F00C8"/>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41BC"/>
    <w:rsid w:val="007449FA"/>
    <w:rsid w:val="00744A6B"/>
    <w:rsid w:val="00745F18"/>
    <w:rsid w:val="00746772"/>
    <w:rsid w:val="00746A0C"/>
    <w:rsid w:val="00750CD1"/>
    <w:rsid w:val="0075146F"/>
    <w:rsid w:val="00751B44"/>
    <w:rsid w:val="00752336"/>
    <w:rsid w:val="007524DC"/>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619E2"/>
    <w:rsid w:val="00761CC0"/>
    <w:rsid w:val="00761EF0"/>
    <w:rsid w:val="00763731"/>
    <w:rsid w:val="00763B49"/>
    <w:rsid w:val="00763C99"/>
    <w:rsid w:val="0076403C"/>
    <w:rsid w:val="007646CA"/>
    <w:rsid w:val="00764E4A"/>
    <w:rsid w:val="007667D1"/>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B74"/>
    <w:rsid w:val="007B41AB"/>
    <w:rsid w:val="007B4242"/>
    <w:rsid w:val="007B461C"/>
    <w:rsid w:val="007B4DCB"/>
    <w:rsid w:val="007B4F7A"/>
    <w:rsid w:val="007B5754"/>
    <w:rsid w:val="007B6035"/>
    <w:rsid w:val="007B69BB"/>
    <w:rsid w:val="007B6BEE"/>
    <w:rsid w:val="007B70EA"/>
    <w:rsid w:val="007B7172"/>
    <w:rsid w:val="007C07C2"/>
    <w:rsid w:val="007C0B44"/>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DBC"/>
    <w:rsid w:val="007F2493"/>
    <w:rsid w:val="007F256A"/>
    <w:rsid w:val="007F257B"/>
    <w:rsid w:val="007F3F5D"/>
    <w:rsid w:val="007F402E"/>
    <w:rsid w:val="007F4B63"/>
    <w:rsid w:val="007F4EBE"/>
    <w:rsid w:val="007F5238"/>
    <w:rsid w:val="007F5347"/>
    <w:rsid w:val="007F5FD8"/>
    <w:rsid w:val="007F6264"/>
    <w:rsid w:val="007F6274"/>
    <w:rsid w:val="007F6924"/>
    <w:rsid w:val="007F72AF"/>
    <w:rsid w:val="0080024C"/>
    <w:rsid w:val="008005AC"/>
    <w:rsid w:val="008007F7"/>
    <w:rsid w:val="00800E5A"/>
    <w:rsid w:val="00801949"/>
    <w:rsid w:val="00801D9B"/>
    <w:rsid w:val="008029CC"/>
    <w:rsid w:val="00802CFB"/>
    <w:rsid w:val="0080333D"/>
    <w:rsid w:val="008041F5"/>
    <w:rsid w:val="008042E3"/>
    <w:rsid w:val="00804A84"/>
    <w:rsid w:val="00804BBE"/>
    <w:rsid w:val="00804EEA"/>
    <w:rsid w:val="00806185"/>
    <w:rsid w:val="008062D3"/>
    <w:rsid w:val="00807CC7"/>
    <w:rsid w:val="00810941"/>
    <w:rsid w:val="00810AA8"/>
    <w:rsid w:val="00810FE4"/>
    <w:rsid w:val="0081119E"/>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9C"/>
    <w:rsid w:val="00820CD1"/>
    <w:rsid w:val="00820E96"/>
    <w:rsid w:val="008211ED"/>
    <w:rsid w:val="0082202B"/>
    <w:rsid w:val="00822040"/>
    <w:rsid w:val="0082305E"/>
    <w:rsid w:val="0082348F"/>
    <w:rsid w:val="0082389E"/>
    <w:rsid w:val="00823D3A"/>
    <w:rsid w:val="00824C1B"/>
    <w:rsid w:val="008250E9"/>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611E"/>
    <w:rsid w:val="00836480"/>
    <w:rsid w:val="00836793"/>
    <w:rsid w:val="00836A86"/>
    <w:rsid w:val="008372C8"/>
    <w:rsid w:val="0083756E"/>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53"/>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9FA"/>
    <w:rsid w:val="00867A73"/>
    <w:rsid w:val="00871CB7"/>
    <w:rsid w:val="00872039"/>
    <w:rsid w:val="00872261"/>
    <w:rsid w:val="00872BCD"/>
    <w:rsid w:val="00873643"/>
    <w:rsid w:val="00873C1D"/>
    <w:rsid w:val="00873DBD"/>
    <w:rsid w:val="00874485"/>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CC8"/>
    <w:rsid w:val="008A47DB"/>
    <w:rsid w:val="008A5158"/>
    <w:rsid w:val="008A52C9"/>
    <w:rsid w:val="008A5CAB"/>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C036A"/>
    <w:rsid w:val="008C055A"/>
    <w:rsid w:val="008C1032"/>
    <w:rsid w:val="008C1349"/>
    <w:rsid w:val="008C1CC2"/>
    <w:rsid w:val="008C1E68"/>
    <w:rsid w:val="008C1EB6"/>
    <w:rsid w:val="008C239F"/>
    <w:rsid w:val="008C2BFA"/>
    <w:rsid w:val="008C2C84"/>
    <w:rsid w:val="008C3096"/>
    <w:rsid w:val="008C36C8"/>
    <w:rsid w:val="008C47DE"/>
    <w:rsid w:val="008C52BF"/>
    <w:rsid w:val="008C56A6"/>
    <w:rsid w:val="008C5D9D"/>
    <w:rsid w:val="008C5EBC"/>
    <w:rsid w:val="008C68C2"/>
    <w:rsid w:val="008C70E9"/>
    <w:rsid w:val="008C712D"/>
    <w:rsid w:val="008C73B5"/>
    <w:rsid w:val="008C7B40"/>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536A"/>
    <w:rsid w:val="008D572D"/>
    <w:rsid w:val="008D5A40"/>
    <w:rsid w:val="008D5BE1"/>
    <w:rsid w:val="008D6616"/>
    <w:rsid w:val="008D6E77"/>
    <w:rsid w:val="008D7398"/>
    <w:rsid w:val="008D79CD"/>
    <w:rsid w:val="008E011C"/>
    <w:rsid w:val="008E026A"/>
    <w:rsid w:val="008E1CBA"/>
    <w:rsid w:val="008E1CFD"/>
    <w:rsid w:val="008E2949"/>
    <w:rsid w:val="008E3D3C"/>
    <w:rsid w:val="008E447F"/>
    <w:rsid w:val="008E4890"/>
    <w:rsid w:val="008E582D"/>
    <w:rsid w:val="008E5DBC"/>
    <w:rsid w:val="008E6D19"/>
    <w:rsid w:val="008E6D77"/>
    <w:rsid w:val="008E7917"/>
    <w:rsid w:val="008E7B0E"/>
    <w:rsid w:val="008E7C74"/>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9B"/>
    <w:rsid w:val="009331D1"/>
    <w:rsid w:val="00933FDE"/>
    <w:rsid w:val="00934A26"/>
    <w:rsid w:val="00934D56"/>
    <w:rsid w:val="00935086"/>
    <w:rsid w:val="009352CF"/>
    <w:rsid w:val="00935786"/>
    <w:rsid w:val="009362C4"/>
    <w:rsid w:val="0093696A"/>
    <w:rsid w:val="00936E8C"/>
    <w:rsid w:val="009377E2"/>
    <w:rsid w:val="00937DF1"/>
    <w:rsid w:val="00941540"/>
    <w:rsid w:val="009417D8"/>
    <w:rsid w:val="009420AE"/>
    <w:rsid w:val="009428A8"/>
    <w:rsid w:val="009435D8"/>
    <w:rsid w:val="009438D0"/>
    <w:rsid w:val="00943C9D"/>
    <w:rsid w:val="00943FE1"/>
    <w:rsid w:val="00944D45"/>
    <w:rsid w:val="00944E10"/>
    <w:rsid w:val="009453CC"/>
    <w:rsid w:val="00945BE5"/>
    <w:rsid w:val="00945F91"/>
    <w:rsid w:val="0094609D"/>
    <w:rsid w:val="00946642"/>
    <w:rsid w:val="0094669D"/>
    <w:rsid w:val="00946FFA"/>
    <w:rsid w:val="009474EF"/>
    <w:rsid w:val="00947CA0"/>
    <w:rsid w:val="00951750"/>
    <w:rsid w:val="00951828"/>
    <w:rsid w:val="00952B83"/>
    <w:rsid w:val="00954E2A"/>
    <w:rsid w:val="00954EE7"/>
    <w:rsid w:val="009552DA"/>
    <w:rsid w:val="00955592"/>
    <w:rsid w:val="00956449"/>
    <w:rsid w:val="00956AA8"/>
    <w:rsid w:val="0095706E"/>
    <w:rsid w:val="009578FF"/>
    <w:rsid w:val="00957A65"/>
    <w:rsid w:val="009603E6"/>
    <w:rsid w:val="009605E8"/>
    <w:rsid w:val="00960F49"/>
    <w:rsid w:val="0096159C"/>
    <w:rsid w:val="00961DBC"/>
    <w:rsid w:val="009628D2"/>
    <w:rsid w:val="0096352E"/>
    <w:rsid w:val="00963C43"/>
    <w:rsid w:val="00963EFD"/>
    <w:rsid w:val="0096429C"/>
    <w:rsid w:val="009644B6"/>
    <w:rsid w:val="0096467E"/>
    <w:rsid w:val="00965E30"/>
    <w:rsid w:val="009668CF"/>
    <w:rsid w:val="00966A1D"/>
    <w:rsid w:val="00966C79"/>
    <w:rsid w:val="00966FEB"/>
    <w:rsid w:val="00967034"/>
    <w:rsid w:val="009677E4"/>
    <w:rsid w:val="009679EE"/>
    <w:rsid w:val="00967EB8"/>
    <w:rsid w:val="00970125"/>
    <w:rsid w:val="0097069E"/>
    <w:rsid w:val="009715E6"/>
    <w:rsid w:val="00971CB1"/>
    <w:rsid w:val="00972169"/>
    <w:rsid w:val="0097216D"/>
    <w:rsid w:val="00972C4E"/>
    <w:rsid w:val="00972F47"/>
    <w:rsid w:val="00973971"/>
    <w:rsid w:val="00973A16"/>
    <w:rsid w:val="0097479B"/>
    <w:rsid w:val="009748CC"/>
    <w:rsid w:val="009755F9"/>
    <w:rsid w:val="009757A5"/>
    <w:rsid w:val="00975891"/>
    <w:rsid w:val="00975F07"/>
    <w:rsid w:val="009767B5"/>
    <w:rsid w:val="0097709A"/>
    <w:rsid w:val="00977361"/>
    <w:rsid w:val="00977C47"/>
    <w:rsid w:val="0098022D"/>
    <w:rsid w:val="00980BB5"/>
    <w:rsid w:val="00980BD7"/>
    <w:rsid w:val="00980CBF"/>
    <w:rsid w:val="00980F8E"/>
    <w:rsid w:val="00981013"/>
    <w:rsid w:val="00981527"/>
    <w:rsid w:val="00981569"/>
    <w:rsid w:val="0098167C"/>
    <w:rsid w:val="009819E5"/>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9035F"/>
    <w:rsid w:val="00990AA8"/>
    <w:rsid w:val="00991537"/>
    <w:rsid w:val="00991B3F"/>
    <w:rsid w:val="00991D28"/>
    <w:rsid w:val="009924AA"/>
    <w:rsid w:val="009927FB"/>
    <w:rsid w:val="009945E7"/>
    <w:rsid w:val="009949E3"/>
    <w:rsid w:val="00994C45"/>
    <w:rsid w:val="00994F9A"/>
    <w:rsid w:val="0099529B"/>
    <w:rsid w:val="0099550D"/>
    <w:rsid w:val="00995A22"/>
    <w:rsid w:val="0099605D"/>
    <w:rsid w:val="0099634D"/>
    <w:rsid w:val="00996402"/>
    <w:rsid w:val="00996563"/>
    <w:rsid w:val="00996705"/>
    <w:rsid w:val="00997530"/>
    <w:rsid w:val="00997563"/>
    <w:rsid w:val="009A04AB"/>
    <w:rsid w:val="009A1743"/>
    <w:rsid w:val="009A1812"/>
    <w:rsid w:val="009A2CFA"/>
    <w:rsid w:val="009A2D62"/>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980"/>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92D"/>
    <w:rsid w:val="009F7DA5"/>
    <w:rsid w:val="009F7E76"/>
    <w:rsid w:val="009F7FE5"/>
    <w:rsid w:val="00A01638"/>
    <w:rsid w:val="00A017AC"/>
    <w:rsid w:val="00A020F1"/>
    <w:rsid w:val="00A021AB"/>
    <w:rsid w:val="00A025F1"/>
    <w:rsid w:val="00A02960"/>
    <w:rsid w:val="00A02A77"/>
    <w:rsid w:val="00A02D77"/>
    <w:rsid w:val="00A03032"/>
    <w:rsid w:val="00A0334E"/>
    <w:rsid w:val="00A03D04"/>
    <w:rsid w:val="00A03E79"/>
    <w:rsid w:val="00A04105"/>
    <w:rsid w:val="00A04535"/>
    <w:rsid w:val="00A054FB"/>
    <w:rsid w:val="00A05691"/>
    <w:rsid w:val="00A05CEA"/>
    <w:rsid w:val="00A05FA8"/>
    <w:rsid w:val="00A070E0"/>
    <w:rsid w:val="00A073EE"/>
    <w:rsid w:val="00A07493"/>
    <w:rsid w:val="00A074A2"/>
    <w:rsid w:val="00A0767C"/>
    <w:rsid w:val="00A105BD"/>
    <w:rsid w:val="00A11213"/>
    <w:rsid w:val="00A11721"/>
    <w:rsid w:val="00A11B3E"/>
    <w:rsid w:val="00A11C30"/>
    <w:rsid w:val="00A12128"/>
    <w:rsid w:val="00A1239B"/>
    <w:rsid w:val="00A127C1"/>
    <w:rsid w:val="00A13285"/>
    <w:rsid w:val="00A13820"/>
    <w:rsid w:val="00A142D6"/>
    <w:rsid w:val="00A1437D"/>
    <w:rsid w:val="00A14DED"/>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525"/>
    <w:rsid w:val="00A657D4"/>
    <w:rsid w:val="00A65A2B"/>
    <w:rsid w:val="00A65F59"/>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26D"/>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FE"/>
    <w:rsid w:val="00AA02DA"/>
    <w:rsid w:val="00AA0E9E"/>
    <w:rsid w:val="00AA1813"/>
    <w:rsid w:val="00AA1FC1"/>
    <w:rsid w:val="00AA1FE9"/>
    <w:rsid w:val="00AA210D"/>
    <w:rsid w:val="00AA26B9"/>
    <w:rsid w:val="00AA30C1"/>
    <w:rsid w:val="00AA3824"/>
    <w:rsid w:val="00AA4235"/>
    <w:rsid w:val="00AA4D9D"/>
    <w:rsid w:val="00AA5267"/>
    <w:rsid w:val="00AA5317"/>
    <w:rsid w:val="00AA5606"/>
    <w:rsid w:val="00AA64E0"/>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D54"/>
    <w:rsid w:val="00AB4194"/>
    <w:rsid w:val="00AB4B22"/>
    <w:rsid w:val="00AB532A"/>
    <w:rsid w:val="00AB564F"/>
    <w:rsid w:val="00AB5AA8"/>
    <w:rsid w:val="00AB5F56"/>
    <w:rsid w:val="00AB65FA"/>
    <w:rsid w:val="00AB65FD"/>
    <w:rsid w:val="00AB664A"/>
    <w:rsid w:val="00AB68AC"/>
    <w:rsid w:val="00AB7327"/>
    <w:rsid w:val="00AB760A"/>
    <w:rsid w:val="00AB7A1A"/>
    <w:rsid w:val="00AC06B8"/>
    <w:rsid w:val="00AC07B3"/>
    <w:rsid w:val="00AC12E0"/>
    <w:rsid w:val="00AC1708"/>
    <w:rsid w:val="00AC2589"/>
    <w:rsid w:val="00AC3813"/>
    <w:rsid w:val="00AC45FA"/>
    <w:rsid w:val="00AC4A24"/>
    <w:rsid w:val="00AC5E26"/>
    <w:rsid w:val="00AC60FA"/>
    <w:rsid w:val="00AC667D"/>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29CA"/>
    <w:rsid w:val="00AE33D3"/>
    <w:rsid w:val="00AE402C"/>
    <w:rsid w:val="00AE4679"/>
    <w:rsid w:val="00AE4F0E"/>
    <w:rsid w:val="00AE5BF2"/>
    <w:rsid w:val="00AE7041"/>
    <w:rsid w:val="00AE7205"/>
    <w:rsid w:val="00AE7376"/>
    <w:rsid w:val="00AE79C8"/>
    <w:rsid w:val="00AE7FBD"/>
    <w:rsid w:val="00AF10AE"/>
    <w:rsid w:val="00AF1457"/>
    <w:rsid w:val="00AF16FB"/>
    <w:rsid w:val="00AF1985"/>
    <w:rsid w:val="00AF1C8B"/>
    <w:rsid w:val="00AF1F29"/>
    <w:rsid w:val="00AF203C"/>
    <w:rsid w:val="00AF2587"/>
    <w:rsid w:val="00AF31D1"/>
    <w:rsid w:val="00AF3F69"/>
    <w:rsid w:val="00AF4383"/>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10BB9"/>
    <w:rsid w:val="00B10C1E"/>
    <w:rsid w:val="00B10D11"/>
    <w:rsid w:val="00B1192B"/>
    <w:rsid w:val="00B12207"/>
    <w:rsid w:val="00B1224A"/>
    <w:rsid w:val="00B12641"/>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80E"/>
    <w:rsid w:val="00B2190C"/>
    <w:rsid w:val="00B2245D"/>
    <w:rsid w:val="00B225B7"/>
    <w:rsid w:val="00B22C46"/>
    <w:rsid w:val="00B23037"/>
    <w:rsid w:val="00B242B0"/>
    <w:rsid w:val="00B244D5"/>
    <w:rsid w:val="00B24D0A"/>
    <w:rsid w:val="00B25344"/>
    <w:rsid w:val="00B25982"/>
    <w:rsid w:val="00B26548"/>
    <w:rsid w:val="00B26B60"/>
    <w:rsid w:val="00B27AF9"/>
    <w:rsid w:val="00B27F2E"/>
    <w:rsid w:val="00B30504"/>
    <w:rsid w:val="00B30B33"/>
    <w:rsid w:val="00B3149A"/>
    <w:rsid w:val="00B319DF"/>
    <w:rsid w:val="00B31A42"/>
    <w:rsid w:val="00B3210C"/>
    <w:rsid w:val="00B33A54"/>
    <w:rsid w:val="00B34A9F"/>
    <w:rsid w:val="00B34FCE"/>
    <w:rsid w:val="00B35EDB"/>
    <w:rsid w:val="00B35F68"/>
    <w:rsid w:val="00B36C38"/>
    <w:rsid w:val="00B36EDA"/>
    <w:rsid w:val="00B374D7"/>
    <w:rsid w:val="00B37735"/>
    <w:rsid w:val="00B3775A"/>
    <w:rsid w:val="00B3779E"/>
    <w:rsid w:val="00B377F1"/>
    <w:rsid w:val="00B4034C"/>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F87"/>
    <w:rsid w:val="00B46BA5"/>
    <w:rsid w:val="00B474BE"/>
    <w:rsid w:val="00B5071C"/>
    <w:rsid w:val="00B50D81"/>
    <w:rsid w:val="00B50DEB"/>
    <w:rsid w:val="00B510B3"/>
    <w:rsid w:val="00B51DFC"/>
    <w:rsid w:val="00B51FDB"/>
    <w:rsid w:val="00B52754"/>
    <w:rsid w:val="00B53C38"/>
    <w:rsid w:val="00B53ECC"/>
    <w:rsid w:val="00B540D6"/>
    <w:rsid w:val="00B54D40"/>
    <w:rsid w:val="00B54F42"/>
    <w:rsid w:val="00B55402"/>
    <w:rsid w:val="00B560B6"/>
    <w:rsid w:val="00B5650D"/>
    <w:rsid w:val="00B565F2"/>
    <w:rsid w:val="00B5771B"/>
    <w:rsid w:val="00B57A20"/>
    <w:rsid w:val="00B57CB4"/>
    <w:rsid w:val="00B57CEB"/>
    <w:rsid w:val="00B6029E"/>
    <w:rsid w:val="00B60ADD"/>
    <w:rsid w:val="00B6110B"/>
    <w:rsid w:val="00B61636"/>
    <w:rsid w:val="00B62CC9"/>
    <w:rsid w:val="00B62E20"/>
    <w:rsid w:val="00B632F6"/>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EFD"/>
    <w:rsid w:val="00B73681"/>
    <w:rsid w:val="00B73AED"/>
    <w:rsid w:val="00B73B9C"/>
    <w:rsid w:val="00B74BAC"/>
    <w:rsid w:val="00B7547E"/>
    <w:rsid w:val="00B75C3C"/>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C83"/>
    <w:rsid w:val="00B91D9D"/>
    <w:rsid w:val="00B91E81"/>
    <w:rsid w:val="00B922C6"/>
    <w:rsid w:val="00B92EA0"/>
    <w:rsid w:val="00B9324A"/>
    <w:rsid w:val="00B932DD"/>
    <w:rsid w:val="00B93425"/>
    <w:rsid w:val="00B93679"/>
    <w:rsid w:val="00B9369D"/>
    <w:rsid w:val="00B940A5"/>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95"/>
    <w:rsid w:val="00BA6D42"/>
    <w:rsid w:val="00BA6D77"/>
    <w:rsid w:val="00BA71A6"/>
    <w:rsid w:val="00BB04CB"/>
    <w:rsid w:val="00BB0CE1"/>
    <w:rsid w:val="00BB15CF"/>
    <w:rsid w:val="00BB1E11"/>
    <w:rsid w:val="00BB2EAE"/>
    <w:rsid w:val="00BB353E"/>
    <w:rsid w:val="00BB36FF"/>
    <w:rsid w:val="00BB4A25"/>
    <w:rsid w:val="00BB5410"/>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2FCF"/>
    <w:rsid w:val="00BD373A"/>
    <w:rsid w:val="00BD46D6"/>
    <w:rsid w:val="00BD475B"/>
    <w:rsid w:val="00BD490E"/>
    <w:rsid w:val="00BD529F"/>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EB"/>
    <w:rsid w:val="00BF7973"/>
    <w:rsid w:val="00BF7BB0"/>
    <w:rsid w:val="00C00084"/>
    <w:rsid w:val="00C00621"/>
    <w:rsid w:val="00C00B26"/>
    <w:rsid w:val="00C00E37"/>
    <w:rsid w:val="00C00E74"/>
    <w:rsid w:val="00C01202"/>
    <w:rsid w:val="00C012C8"/>
    <w:rsid w:val="00C012C9"/>
    <w:rsid w:val="00C01BE2"/>
    <w:rsid w:val="00C024F6"/>
    <w:rsid w:val="00C0375F"/>
    <w:rsid w:val="00C04554"/>
    <w:rsid w:val="00C05478"/>
    <w:rsid w:val="00C057BE"/>
    <w:rsid w:val="00C05B14"/>
    <w:rsid w:val="00C06147"/>
    <w:rsid w:val="00C0646A"/>
    <w:rsid w:val="00C0691B"/>
    <w:rsid w:val="00C07945"/>
    <w:rsid w:val="00C079E0"/>
    <w:rsid w:val="00C10259"/>
    <w:rsid w:val="00C10E4A"/>
    <w:rsid w:val="00C1140A"/>
    <w:rsid w:val="00C1195B"/>
    <w:rsid w:val="00C122DA"/>
    <w:rsid w:val="00C1234F"/>
    <w:rsid w:val="00C12BA8"/>
    <w:rsid w:val="00C132BC"/>
    <w:rsid w:val="00C14049"/>
    <w:rsid w:val="00C14FB7"/>
    <w:rsid w:val="00C15170"/>
    <w:rsid w:val="00C15942"/>
    <w:rsid w:val="00C15F39"/>
    <w:rsid w:val="00C1605F"/>
    <w:rsid w:val="00C16A99"/>
    <w:rsid w:val="00C16DED"/>
    <w:rsid w:val="00C17027"/>
    <w:rsid w:val="00C174F0"/>
    <w:rsid w:val="00C178F3"/>
    <w:rsid w:val="00C17C38"/>
    <w:rsid w:val="00C21349"/>
    <w:rsid w:val="00C216C3"/>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FB5"/>
    <w:rsid w:val="00C344AC"/>
    <w:rsid w:val="00C34C0B"/>
    <w:rsid w:val="00C35001"/>
    <w:rsid w:val="00C35ED4"/>
    <w:rsid w:val="00C3634E"/>
    <w:rsid w:val="00C36E8B"/>
    <w:rsid w:val="00C36EAF"/>
    <w:rsid w:val="00C370EC"/>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22A5"/>
    <w:rsid w:val="00C52CA7"/>
    <w:rsid w:val="00C52FDD"/>
    <w:rsid w:val="00C53053"/>
    <w:rsid w:val="00C53D84"/>
    <w:rsid w:val="00C53ECD"/>
    <w:rsid w:val="00C540CC"/>
    <w:rsid w:val="00C54129"/>
    <w:rsid w:val="00C544E8"/>
    <w:rsid w:val="00C54BD0"/>
    <w:rsid w:val="00C551EF"/>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30E4"/>
    <w:rsid w:val="00C64246"/>
    <w:rsid w:val="00C64A81"/>
    <w:rsid w:val="00C64A9C"/>
    <w:rsid w:val="00C64F84"/>
    <w:rsid w:val="00C651BC"/>
    <w:rsid w:val="00C65632"/>
    <w:rsid w:val="00C662D5"/>
    <w:rsid w:val="00C66362"/>
    <w:rsid w:val="00C666AA"/>
    <w:rsid w:val="00C66BA2"/>
    <w:rsid w:val="00C66E64"/>
    <w:rsid w:val="00C674AA"/>
    <w:rsid w:val="00C67A46"/>
    <w:rsid w:val="00C67E97"/>
    <w:rsid w:val="00C70B3C"/>
    <w:rsid w:val="00C70D27"/>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9C8"/>
    <w:rsid w:val="00C82E18"/>
    <w:rsid w:val="00C82F4C"/>
    <w:rsid w:val="00C83774"/>
    <w:rsid w:val="00C84081"/>
    <w:rsid w:val="00C85295"/>
    <w:rsid w:val="00C856A4"/>
    <w:rsid w:val="00C85905"/>
    <w:rsid w:val="00C85958"/>
    <w:rsid w:val="00C85ADB"/>
    <w:rsid w:val="00C86629"/>
    <w:rsid w:val="00C86851"/>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72A8"/>
    <w:rsid w:val="00CB75BD"/>
    <w:rsid w:val="00CC0D45"/>
    <w:rsid w:val="00CC14B7"/>
    <w:rsid w:val="00CC2664"/>
    <w:rsid w:val="00CC33A2"/>
    <w:rsid w:val="00CC4132"/>
    <w:rsid w:val="00CC4FBF"/>
    <w:rsid w:val="00CC5596"/>
    <w:rsid w:val="00CC67AE"/>
    <w:rsid w:val="00CD0529"/>
    <w:rsid w:val="00CD0925"/>
    <w:rsid w:val="00CD19FD"/>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8EC"/>
    <w:rsid w:val="00CE4908"/>
    <w:rsid w:val="00CE5112"/>
    <w:rsid w:val="00CE570F"/>
    <w:rsid w:val="00CE5C68"/>
    <w:rsid w:val="00CE604E"/>
    <w:rsid w:val="00CE618E"/>
    <w:rsid w:val="00CE6563"/>
    <w:rsid w:val="00CE68A3"/>
    <w:rsid w:val="00CE750A"/>
    <w:rsid w:val="00CF0C29"/>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A08"/>
    <w:rsid w:val="00D03FAA"/>
    <w:rsid w:val="00D04E9F"/>
    <w:rsid w:val="00D059F9"/>
    <w:rsid w:val="00D05A1F"/>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619"/>
    <w:rsid w:val="00D1511E"/>
    <w:rsid w:val="00D1582D"/>
    <w:rsid w:val="00D15EF5"/>
    <w:rsid w:val="00D16751"/>
    <w:rsid w:val="00D1712D"/>
    <w:rsid w:val="00D17896"/>
    <w:rsid w:val="00D17CD2"/>
    <w:rsid w:val="00D17D13"/>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60D9"/>
    <w:rsid w:val="00D36C1A"/>
    <w:rsid w:val="00D36E1D"/>
    <w:rsid w:val="00D375CA"/>
    <w:rsid w:val="00D37A53"/>
    <w:rsid w:val="00D37CFD"/>
    <w:rsid w:val="00D37F45"/>
    <w:rsid w:val="00D40148"/>
    <w:rsid w:val="00D40522"/>
    <w:rsid w:val="00D40FD0"/>
    <w:rsid w:val="00D41AAA"/>
    <w:rsid w:val="00D42779"/>
    <w:rsid w:val="00D42E9C"/>
    <w:rsid w:val="00D4302B"/>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3973"/>
    <w:rsid w:val="00D53B59"/>
    <w:rsid w:val="00D53D40"/>
    <w:rsid w:val="00D54095"/>
    <w:rsid w:val="00D540CB"/>
    <w:rsid w:val="00D5460E"/>
    <w:rsid w:val="00D54713"/>
    <w:rsid w:val="00D55CFF"/>
    <w:rsid w:val="00D56354"/>
    <w:rsid w:val="00D56433"/>
    <w:rsid w:val="00D571D2"/>
    <w:rsid w:val="00D604C0"/>
    <w:rsid w:val="00D6167D"/>
    <w:rsid w:val="00D61B2A"/>
    <w:rsid w:val="00D61E15"/>
    <w:rsid w:val="00D632EE"/>
    <w:rsid w:val="00D634CC"/>
    <w:rsid w:val="00D6473F"/>
    <w:rsid w:val="00D64A4A"/>
    <w:rsid w:val="00D65912"/>
    <w:rsid w:val="00D65AA8"/>
    <w:rsid w:val="00D65C41"/>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B32"/>
    <w:rsid w:val="00D81CB5"/>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81D"/>
    <w:rsid w:val="00D943FF"/>
    <w:rsid w:val="00D9665E"/>
    <w:rsid w:val="00D9676D"/>
    <w:rsid w:val="00D972B2"/>
    <w:rsid w:val="00D97B94"/>
    <w:rsid w:val="00D97C22"/>
    <w:rsid w:val="00D97E48"/>
    <w:rsid w:val="00DA0755"/>
    <w:rsid w:val="00DA1467"/>
    <w:rsid w:val="00DA16CF"/>
    <w:rsid w:val="00DA1C4D"/>
    <w:rsid w:val="00DA1CC9"/>
    <w:rsid w:val="00DA2066"/>
    <w:rsid w:val="00DA2DD2"/>
    <w:rsid w:val="00DA2DEF"/>
    <w:rsid w:val="00DA2E99"/>
    <w:rsid w:val="00DA3596"/>
    <w:rsid w:val="00DA3E9F"/>
    <w:rsid w:val="00DA429E"/>
    <w:rsid w:val="00DA44A8"/>
    <w:rsid w:val="00DA4709"/>
    <w:rsid w:val="00DA4CC6"/>
    <w:rsid w:val="00DA4E85"/>
    <w:rsid w:val="00DA4EE2"/>
    <w:rsid w:val="00DA50A1"/>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906"/>
    <w:rsid w:val="00DB2EF1"/>
    <w:rsid w:val="00DB34E3"/>
    <w:rsid w:val="00DB3871"/>
    <w:rsid w:val="00DB440D"/>
    <w:rsid w:val="00DB49C8"/>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1235"/>
    <w:rsid w:val="00DE1A08"/>
    <w:rsid w:val="00DE1A64"/>
    <w:rsid w:val="00DE243F"/>
    <w:rsid w:val="00DE2881"/>
    <w:rsid w:val="00DE2A5E"/>
    <w:rsid w:val="00DE2DE1"/>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7226"/>
    <w:rsid w:val="00E07316"/>
    <w:rsid w:val="00E07672"/>
    <w:rsid w:val="00E07EA0"/>
    <w:rsid w:val="00E103ED"/>
    <w:rsid w:val="00E10845"/>
    <w:rsid w:val="00E10A4D"/>
    <w:rsid w:val="00E10D07"/>
    <w:rsid w:val="00E10DD3"/>
    <w:rsid w:val="00E11778"/>
    <w:rsid w:val="00E11B92"/>
    <w:rsid w:val="00E11DEB"/>
    <w:rsid w:val="00E12881"/>
    <w:rsid w:val="00E1324C"/>
    <w:rsid w:val="00E137C7"/>
    <w:rsid w:val="00E13B6C"/>
    <w:rsid w:val="00E13EBA"/>
    <w:rsid w:val="00E165D0"/>
    <w:rsid w:val="00E16C1E"/>
    <w:rsid w:val="00E17140"/>
    <w:rsid w:val="00E1752D"/>
    <w:rsid w:val="00E17616"/>
    <w:rsid w:val="00E17D85"/>
    <w:rsid w:val="00E20BDC"/>
    <w:rsid w:val="00E21574"/>
    <w:rsid w:val="00E21F9A"/>
    <w:rsid w:val="00E22033"/>
    <w:rsid w:val="00E22564"/>
    <w:rsid w:val="00E22C8B"/>
    <w:rsid w:val="00E2305C"/>
    <w:rsid w:val="00E23956"/>
    <w:rsid w:val="00E23BC6"/>
    <w:rsid w:val="00E23E9C"/>
    <w:rsid w:val="00E24AD1"/>
    <w:rsid w:val="00E250A1"/>
    <w:rsid w:val="00E26897"/>
    <w:rsid w:val="00E27309"/>
    <w:rsid w:val="00E273C9"/>
    <w:rsid w:val="00E313DA"/>
    <w:rsid w:val="00E31630"/>
    <w:rsid w:val="00E3270B"/>
    <w:rsid w:val="00E3299E"/>
    <w:rsid w:val="00E338D6"/>
    <w:rsid w:val="00E33A29"/>
    <w:rsid w:val="00E34946"/>
    <w:rsid w:val="00E34B77"/>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52AD"/>
    <w:rsid w:val="00E4577A"/>
    <w:rsid w:val="00E4697B"/>
    <w:rsid w:val="00E46A89"/>
    <w:rsid w:val="00E47683"/>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AF4"/>
    <w:rsid w:val="00E77D22"/>
    <w:rsid w:val="00E77D2D"/>
    <w:rsid w:val="00E8003A"/>
    <w:rsid w:val="00E8041B"/>
    <w:rsid w:val="00E810FE"/>
    <w:rsid w:val="00E812D7"/>
    <w:rsid w:val="00E81570"/>
    <w:rsid w:val="00E817A1"/>
    <w:rsid w:val="00E81965"/>
    <w:rsid w:val="00E81A70"/>
    <w:rsid w:val="00E82150"/>
    <w:rsid w:val="00E82C3C"/>
    <w:rsid w:val="00E82FB9"/>
    <w:rsid w:val="00E830EB"/>
    <w:rsid w:val="00E833A4"/>
    <w:rsid w:val="00E8355D"/>
    <w:rsid w:val="00E840D5"/>
    <w:rsid w:val="00E843EE"/>
    <w:rsid w:val="00E847D6"/>
    <w:rsid w:val="00E855ED"/>
    <w:rsid w:val="00E85C9D"/>
    <w:rsid w:val="00E862BC"/>
    <w:rsid w:val="00E8661C"/>
    <w:rsid w:val="00E869CE"/>
    <w:rsid w:val="00E87791"/>
    <w:rsid w:val="00E877C2"/>
    <w:rsid w:val="00E902D4"/>
    <w:rsid w:val="00E90B2C"/>
    <w:rsid w:val="00E91198"/>
    <w:rsid w:val="00E9157C"/>
    <w:rsid w:val="00E91B80"/>
    <w:rsid w:val="00E91C96"/>
    <w:rsid w:val="00E9243A"/>
    <w:rsid w:val="00E924C6"/>
    <w:rsid w:val="00E92DF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F56"/>
    <w:rsid w:val="00EA612E"/>
    <w:rsid w:val="00EA6144"/>
    <w:rsid w:val="00EA6883"/>
    <w:rsid w:val="00EA697C"/>
    <w:rsid w:val="00EA72E1"/>
    <w:rsid w:val="00EA7760"/>
    <w:rsid w:val="00EA7B10"/>
    <w:rsid w:val="00EA7C8F"/>
    <w:rsid w:val="00EA7DEA"/>
    <w:rsid w:val="00EA7EFB"/>
    <w:rsid w:val="00EA7FFA"/>
    <w:rsid w:val="00EB068D"/>
    <w:rsid w:val="00EB0D9B"/>
    <w:rsid w:val="00EB1285"/>
    <w:rsid w:val="00EB14B5"/>
    <w:rsid w:val="00EB1614"/>
    <w:rsid w:val="00EB2082"/>
    <w:rsid w:val="00EB21EF"/>
    <w:rsid w:val="00EB2235"/>
    <w:rsid w:val="00EB269A"/>
    <w:rsid w:val="00EB2884"/>
    <w:rsid w:val="00EB2B1B"/>
    <w:rsid w:val="00EB346D"/>
    <w:rsid w:val="00EB3A42"/>
    <w:rsid w:val="00EB3F0C"/>
    <w:rsid w:val="00EB400D"/>
    <w:rsid w:val="00EB5681"/>
    <w:rsid w:val="00EB5C5F"/>
    <w:rsid w:val="00EB61D3"/>
    <w:rsid w:val="00EB725B"/>
    <w:rsid w:val="00EB7C88"/>
    <w:rsid w:val="00EC09CB"/>
    <w:rsid w:val="00EC0CBF"/>
    <w:rsid w:val="00EC1372"/>
    <w:rsid w:val="00EC18C9"/>
    <w:rsid w:val="00EC1909"/>
    <w:rsid w:val="00EC1A6B"/>
    <w:rsid w:val="00EC1BFF"/>
    <w:rsid w:val="00EC1CF6"/>
    <w:rsid w:val="00EC2B50"/>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6EB"/>
    <w:rsid w:val="00EE02FE"/>
    <w:rsid w:val="00EE15F5"/>
    <w:rsid w:val="00EE1D0D"/>
    <w:rsid w:val="00EE2858"/>
    <w:rsid w:val="00EE2CCD"/>
    <w:rsid w:val="00EE2E2C"/>
    <w:rsid w:val="00EE3234"/>
    <w:rsid w:val="00EE48B0"/>
    <w:rsid w:val="00EE5FDF"/>
    <w:rsid w:val="00EE6411"/>
    <w:rsid w:val="00EE78AE"/>
    <w:rsid w:val="00EF0DA8"/>
    <w:rsid w:val="00EF1020"/>
    <w:rsid w:val="00EF11F6"/>
    <w:rsid w:val="00EF161D"/>
    <w:rsid w:val="00EF1905"/>
    <w:rsid w:val="00EF2051"/>
    <w:rsid w:val="00EF23C7"/>
    <w:rsid w:val="00EF2416"/>
    <w:rsid w:val="00EF2B2D"/>
    <w:rsid w:val="00EF321F"/>
    <w:rsid w:val="00EF431E"/>
    <w:rsid w:val="00EF4C0B"/>
    <w:rsid w:val="00EF5F22"/>
    <w:rsid w:val="00EF67A4"/>
    <w:rsid w:val="00EF74DA"/>
    <w:rsid w:val="00EF7A55"/>
    <w:rsid w:val="00F00A2B"/>
    <w:rsid w:val="00F00DF2"/>
    <w:rsid w:val="00F01314"/>
    <w:rsid w:val="00F0189A"/>
    <w:rsid w:val="00F01AF6"/>
    <w:rsid w:val="00F01E22"/>
    <w:rsid w:val="00F0230A"/>
    <w:rsid w:val="00F0291B"/>
    <w:rsid w:val="00F0297C"/>
    <w:rsid w:val="00F02B5D"/>
    <w:rsid w:val="00F04624"/>
    <w:rsid w:val="00F049B3"/>
    <w:rsid w:val="00F04BF6"/>
    <w:rsid w:val="00F050CE"/>
    <w:rsid w:val="00F05554"/>
    <w:rsid w:val="00F05F61"/>
    <w:rsid w:val="00F0601D"/>
    <w:rsid w:val="00F0620B"/>
    <w:rsid w:val="00F06594"/>
    <w:rsid w:val="00F06E1A"/>
    <w:rsid w:val="00F10314"/>
    <w:rsid w:val="00F11604"/>
    <w:rsid w:val="00F11946"/>
    <w:rsid w:val="00F11BA4"/>
    <w:rsid w:val="00F12362"/>
    <w:rsid w:val="00F12366"/>
    <w:rsid w:val="00F124CA"/>
    <w:rsid w:val="00F126D4"/>
    <w:rsid w:val="00F1277D"/>
    <w:rsid w:val="00F12C4C"/>
    <w:rsid w:val="00F130C7"/>
    <w:rsid w:val="00F1386E"/>
    <w:rsid w:val="00F14043"/>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BCF"/>
    <w:rsid w:val="00F56E13"/>
    <w:rsid w:val="00F57265"/>
    <w:rsid w:val="00F60812"/>
    <w:rsid w:val="00F6083A"/>
    <w:rsid w:val="00F6143F"/>
    <w:rsid w:val="00F62B1E"/>
    <w:rsid w:val="00F64938"/>
    <w:rsid w:val="00F653C0"/>
    <w:rsid w:val="00F65860"/>
    <w:rsid w:val="00F65E59"/>
    <w:rsid w:val="00F66A95"/>
    <w:rsid w:val="00F66B48"/>
    <w:rsid w:val="00F66DD6"/>
    <w:rsid w:val="00F675D6"/>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C5C"/>
    <w:rsid w:val="00F84C72"/>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CF2"/>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BF3"/>
    <w:rsid w:val="00FC70A4"/>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2C34"/>
    <w:rsid w:val="00FE2F42"/>
    <w:rsid w:val="00FE3CE8"/>
    <w:rsid w:val="00FE44D3"/>
    <w:rsid w:val="00FE4573"/>
    <w:rsid w:val="00FE45ED"/>
    <w:rsid w:val="00FE5130"/>
    <w:rsid w:val="00FE54AD"/>
    <w:rsid w:val="00FE5E8A"/>
    <w:rsid w:val="00FE7334"/>
    <w:rsid w:val="00FF0D5A"/>
    <w:rsid w:val="00FF0E81"/>
    <w:rsid w:val="00FF1E81"/>
    <w:rsid w:val="00FF2503"/>
    <w:rsid w:val="00FF2BEF"/>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H:\Office\March%202020%20new\Graphs%20March%2020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March%202020\Graphs%20March%2020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March%202020\Graphs%20March%2020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March%202020\Graphs%20March%202020.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93805589"/>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'total and gender '!$D$1</c:f>
              <c:strCache>
                <c:ptCount val="1"/>
                <c:pt idx="0">
                  <c:v>Άντρες</c:v>
                </c:pt>
              </c:strCache>
            </c:strRef>
          </c:tx>
          <c:cat>
            <c:multiLvlStrRef>
              <c:f>'total and gender '!$A$28:$B$40</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'total and gender '!$D$28:$D$40</c:f>
              <c:numCache>
                <c:formatCode>#,##0</c:formatCode>
                <c:ptCount val="13"/>
                <c:pt idx="0">
                  <c:v>12061</c:v>
                </c:pt>
                <c:pt idx="1">
                  <c:v>9443</c:v>
                </c:pt>
                <c:pt idx="2">
                  <c:v>8053</c:v>
                </c:pt>
                <c:pt idx="3">
                  <c:v>7968</c:v>
                </c:pt>
                <c:pt idx="4">
                  <c:v>7975</c:v>
                </c:pt>
                <c:pt idx="5">
                  <c:v>7739</c:v>
                </c:pt>
                <c:pt idx="6">
                  <c:v>7518</c:v>
                </c:pt>
                <c:pt idx="7">
                  <c:v>7491</c:v>
                </c:pt>
                <c:pt idx="8">
                  <c:v>10842</c:v>
                </c:pt>
                <c:pt idx="9">
                  <c:v>11144</c:v>
                </c:pt>
                <c:pt idx="10">
                  <c:v>11522</c:v>
                </c:pt>
                <c:pt idx="11">
                  <c:v>11203</c:v>
                </c:pt>
                <c:pt idx="12">
                  <c:v>11658</c:v>
                </c:pt>
              </c:numCache>
            </c:numRef>
          </c:val>
          <c:smooth val="0"/>
        </c:ser>
        <c:ser>
          <c:idx val="1"/>
          <c:order val="1"/>
          <c:tx>
            <c:strRef>
              <c:f>'total and gender '!$E$1</c:f>
              <c:strCache>
                <c:ptCount val="1"/>
                <c:pt idx="0">
                  <c:v>Γυναίκες</c:v>
                </c:pt>
              </c:strCache>
            </c:strRef>
          </c:tx>
          <c:cat>
            <c:multiLvlStrRef>
              <c:f>'total and gender '!$A$28:$B$40</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'total and gender '!$E$28:$E$40</c:f>
              <c:numCache>
                <c:formatCode>#,##0</c:formatCode>
                <c:ptCount val="13"/>
                <c:pt idx="0">
                  <c:v>14447</c:v>
                </c:pt>
                <c:pt idx="1">
                  <c:v>10872</c:v>
                </c:pt>
                <c:pt idx="2">
                  <c:v>9554</c:v>
                </c:pt>
                <c:pt idx="3">
                  <c:v>10992</c:v>
                </c:pt>
                <c:pt idx="4">
                  <c:v>12607</c:v>
                </c:pt>
                <c:pt idx="5">
                  <c:v>12144</c:v>
                </c:pt>
                <c:pt idx="6">
                  <c:v>9450</c:v>
                </c:pt>
                <c:pt idx="7">
                  <c:v>9053</c:v>
                </c:pt>
                <c:pt idx="8">
                  <c:v>13653</c:v>
                </c:pt>
                <c:pt idx="9">
                  <c:v>14141</c:v>
                </c:pt>
                <c:pt idx="10">
                  <c:v>14692</c:v>
                </c:pt>
                <c:pt idx="11">
                  <c:v>14417</c:v>
                </c:pt>
                <c:pt idx="12">
                  <c:v>14695</c:v>
                </c:pt>
              </c:numCache>
            </c:numRef>
          </c:val>
          <c:smooth val="0"/>
        </c:ser>
        <c:ser>
          <c:idx val="0"/>
          <c:order val="2"/>
          <c:tx>
            <c:strRef>
              <c:f>'total and gender '!$C$1</c:f>
              <c:strCache>
                <c:ptCount val="1"/>
                <c:pt idx="0">
                  <c:v>Σύνολο</c:v>
                </c:pt>
              </c:strCache>
            </c:strRef>
          </c:tx>
          <c:cat>
            <c:multiLvlStrRef>
              <c:f>'total and gender '!$A$28:$B$40</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'total and gender '!$C$28:$C$40</c:f>
              <c:numCache>
                <c:formatCode>#,##0</c:formatCode>
                <c:ptCount val="13"/>
                <c:pt idx="0">
                  <c:v>26508</c:v>
                </c:pt>
                <c:pt idx="1">
                  <c:v>20315</c:v>
                </c:pt>
                <c:pt idx="2">
                  <c:v>17607</c:v>
                </c:pt>
                <c:pt idx="3">
                  <c:v>18960</c:v>
                </c:pt>
                <c:pt idx="4">
                  <c:v>20582</c:v>
                </c:pt>
                <c:pt idx="5">
                  <c:v>19883</c:v>
                </c:pt>
                <c:pt idx="6">
                  <c:v>16968</c:v>
                </c:pt>
                <c:pt idx="7">
                  <c:v>16544</c:v>
                </c:pt>
                <c:pt idx="8">
                  <c:v>24495</c:v>
                </c:pt>
                <c:pt idx="9">
                  <c:v>25285</c:v>
                </c:pt>
                <c:pt idx="10">
                  <c:v>26214</c:v>
                </c:pt>
                <c:pt idx="11">
                  <c:v>25620</c:v>
                </c:pt>
                <c:pt idx="12">
                  <c:v>26353</c:v>
                </c:pt>
              </c:numCache>
            </c:numRef>
          </c:val>
          <c:smooth val="0"/>
        </c:ser>
        <c:dLbls>
          <c:showLegendKey val="0"/>
          <c:showVal val="0"/>
          <c:showCatName val="0"/>
          <c:showSerName val="0"/>
          <c:showPercent val="0"/>
          <c:showBubbleSize val="0"/>
        </c:dLbls>
        <c:marker val="1"/>
        <c:smooth val="0"/>
        <c:axId val="149838848"/>
        <c:axId val="145107776"/>
      </c:lineChart>
      <c:catAx>
        <c:axId val="149838848"/>
        <c:scaling>
          <c:orientation val="minMax"/>
        </c:scaling>
        <c:delete val="0"/>
        <c:axPos val="b"/>
        <c:numFmt formatCode="General" sourceLinked="1"/>
        <c:majorTickMark val="out"/>
        <c:minorTickMark val="none"/>
        <c:tickLblPos val="nextTo"/>
        <c:crossAx val="145107776"/>
        <c:crosses val="autoZero"/>
        <c:auto val="1"/>
        <c:lblAlgn val="ctr"/>
        <c:lblOffset val="100"/>
        <c:noMultiLvlLbl val="0"/>
      </c:catAx>
      <c:valAx>
        <c:axId val="145107776"/>
        <c:scaling>
          <c:orientation val="minMax"/>
          <c:max val="40000"/>
          <c:min val="5000"/>
        </c:scaling>
        <c:delete val="0"/>
        <c:axPos val="l"/>
        <c:majorGridlines/>
        <c:numFmt formatCode="#,##0" sourceLinked="1"/>
        <c:majorTickMark val="out"/>
        <c:minorTickMark val="none"/>
        <c:tickLblPos val="nextTo"/>
        <c:crossAx val="149838848"/>
        <c:crosses val="autoZero"/>
        <c:crossBetween val="between"/>
        <c:majorUnit val="5000"/>
      </c:valAx>
    </c:plotArea>
    <c:legend>
      <c:legendPos val="r"/>
      <c:layout>
        <c:manualLayout>
          <c:xMode val="edge"/>
          <c:yMode val="edge"/>
          <c:x val="0.8413597733711049"/>
          <c:y val="0.41371681415929207"/>
          <c:w val="0.14589235127478753"/>
          <c:h val="0.18584070796460178"/>
        </c:manualLayout>
      </c:layout>
      <c:overlay val="0"/>
    </c:legend>
    <c:plotVisOnly val="1"/>
    <c:dispBlanksAs val="gap"/>
    <c:showDLblsOverMax val="0"/>
  </c:chart>
  <c:txPr>
    <a:bodyPr/>
    <a:lstStyle/>
    <a:p>
      <a:pPr>
        <a:defRPr sz="9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6" b="0" i="0" u="none" strike="noStrike" baseline="0">
                <a:solidFill>
                  <a:srgbClr val="000000"/>
                </a:solidFill>
                <a:latin typeface="Calibri"/>
                <a:ea typeface="Calibri"/>
                <a:cs typeface="Calibri"/>
              </a:defRPr>
            </a:pPr>
            <a:r>
              <a:rPr lang="en-US" sz="1098" b="1" i="0" u="none" strike="noStrike" baseline="0">
                <a:solidFill>
                  <a:srgbClr val="000000"/>
                </a:solidFill>
                <a:latin typeface="Calibri"/>
              </a:rPr>
              <a:t>Διακύμανση του αριθμού των ανέργων </a:t>
            </a:r>
          </a:p>
          <a:p>
            <a:pPr>
              <a:defRPr sz="996" b="0" i="0" u="none" strike="noStrike" baseline="0">
                <a:solidFill>
                  <a:srgbClr val="000000"/>
                </a:solidFill>
                <a:latin typeface="Calibri"/>
                <a:ea typeface="Calibri"/>
                <a:cs typeface="Calibri"/>
              </a:defRPr>
            </a:pPr>
            <a:r>
              <a:rPr lang="en-US" sz="1098" b="1" i="0" u="none" strike="noStrike" baseline="0">
                <a:solidFill>
                  <a:srgbClr val="000000"/>
                </a:solidFill>
                <a:latin typeface="Calibri"/>
              </a:rPr>
              <a:t>κατά επαρχία τους τελευταίους 12 μήνες </a:t>
            </a:r>
          </a:p>
        </c:rich>
      </c:tx>
      <c:layout>
        <c:manualLayout>
          <c:xMode val="edge"/>
          <c:yMode val="edge"/>
          <c:x val="0.21978019532010795"/>
          <c:y val="3.7037037037037035E-2"/>
        </c:manualLayout>
      </c:layout>
      <c:overlay val="0"/>
      <c:spPr>
        <a:noFill/>
        <a:ln w="25359">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'επαρχία '!$AB$3:$AN$3</c:f>
              <c:numCache>
                <c:formatCode>General</c:formatCode>
                <c:ptCount val="13"/>
                <c:pt idx="0">
                  <c:v>7405</c:v>
                </c:pt>
                <c:pt idx="1">
                  <c:v>7010</c:v>
                </c:pt>
                <c:pt idx="2">
                  <c:v>6929</c:v>
                </c:pt>
                <c:pt idx="3">
                  <c:v>7540</c:v>
                </c:pt>
                <c:pt idx="4">
                  <c:v>8179</c:v>
                </c:pt>
                <c:pt idx="5">
                  <c:v>7922</c:v>
                </c:pt>
                <c:pt idx="6">
                  <c:v>6840</c:v>
                </c:pt>
                <c:pt idx="7">
                  <c:v>6306</c:v>
                </c:pt>
                <c:pt idx="8">
                  <c:v>6231</c:v>
                </c:pt>
                <c:pt idx="9">
                  <c:v>5893</c:v>
                </c:pt>
                <c:pt idx="10">
                  <c:v>5943</c:v>
                </c:pt>
                <c:pt idx="11">
                  <c:v>5890</c:v>
                </c:pt>
                <c:pt idx="12">
                  <c:v>6416</c:v>
                </c:pt>
              </c:numCache>
            </c:numRef>
          </c:val>
          <c:smooth val="0"/>
        </c:ser>
        <c:ser>
          <c:idx val="1"/>
          <c:order val="1"/>
          <c:tx>
            <c:strRef>
              <c:f>'επαρχία '!$A$4</c:f>
              <c:strCache>
                <c:ptCount val="1"/>
                <c:pt idx="0">
                  <c:v>ΑΜΜΟΧΩΣΤΟΣ</c:v>
                </c:pt>
              </c:strCache>
            </c:strRef>
          </c:tx>
          <c:spPr>
            <a:ln>
              <a:prstDash val="sysDash"/>
            </a:ln>
          </c:spPr>
          <c:marker>
            <c:symbol val="none"/>
          </c:marker>
          <c:cat>
            <c:multiLvlStrRef>
              <c:f>'επαρχία '!$AB$1:$AN$2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'επαρχία '!$AB$4:$AN$4</c:f>
              <c:numCache>
                <c:formatCode>General</c:formatCode>
                <c:ptCount val="13"/>
                <c:pt idx="0">
                  <c:v>5083</c:v>
                </c:pt>
                <c:pt idx="1">
                  <c:v>2030</c:v>
                </c:pt>
                <c:pt idx="2">
                  <c:v>570</c:v>
                </c:pt>
                <c:pt idx="3">
                  <c:v>567</c:v>
                </c:pt>
                <c:pt idx="4">
                  <c:v>668</c:v>
                </c:pt>
                <c:pt idx="5">
                  <c:v>641</c:v>
                </c:pt>
                <c:pt idx="6">
                  <c:v>529</c:v>
                </c:pt>
                <c:pt idx="7">
                  <c:v>843</c:v>
                </c:pt>
                <c:pt idx="8">
                  <c:v>5679</c:v>
                </c:pt>
                <c:pt idx="9">
                  <c:v>6256</c:v>
                </c:pt>
                <c:pt idx="10">
                  <c:v>6524</c:v>
                </c:pt>
                <c:pt idx="11">
                  <c:v>6335</c:v>
                </c:pt>
                <c:pt idx="12">
                  <c:v>6162</c:v>
                </c:pt>
              </c:numCache>
            </c:numRef>
          </c:val>
          <c:smooth val="0"/>
        </c:ser>
        <c:ser>
          <c:idx val="2"/>
          <c:order val="2"/>
          <c:tx>
            <c:strRef>
              <c:f>'επαρχία '!$A$5</c:f>
              <c:strCache>
                <c:ptCount val="1"/>
                <c:pt idx="0">
                  <c:v>ΛΑΡΝΑΚΑ</c:v>
                </c:pt>
              </c:strCache>
            </c:strRef>
          </c:tx>
          <c:spPr>
            <a:ln>
              <a:prstDash val="dash"/>
            </a:ln>
          </c:spPr>
          <c:marker>
            <c:symbol val="none"/>
          </c:marker>
          <c:cat>
            <c:multiLvlStrRef>
              <c:f>'επαρχία '!$AB$1:$AN$2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'επαρχία '!$AB$5:$AN$5</c:f>
              <c:numCache>
                <c:formatCode>General</c:formatCode>
                <c:ptCount val="13"/>
                <c:pt idx="0">
                  <c:v>4589</c:v>
                </c:pt>
                <c:pt idx="1">
                  <c:v>3539</c:v>
                </c:pt>
                <c:pt idx="2">
                  <c:v>2955</c:v>
                </c:pt>
                <c:pt idx="3">
                  <c:v>3149</c:v>
                </c:pt>
                <c:pt idx="4">
                  <c:v>3369</c:v>
                </c:pt>
                <c:pt idx="5">
                  <c:v>3223</c:v>
                </c:pt>
                <c:pt idx="6">
                  <c:v>2762</c:v>
                </c:pt>
                <c:pt idx="7">
                  <c:v>2710</c:v>
                </c:pt>
                <c:pt idx="8">
                  <c:v>4139</c:v>
                </c:pt>
                <c:pt idx="9">
                  <c:v>4171</c:v>
                </c:pt>
                <c:pt idx="10">
                  <c:v>4433</c:v>
                </c:pt>
                <c:pt idx="11">
                  <c:v>4394</c:v>
                </c:pt>
                <c:pt idx="12">
                  <c:v>4527</c:v>
                </c:pt>
              </c:numCache>
            </c:numRef>
          </c:val>
          <c:smooth val="0"/>
        </c:ser>
        <c:ser>
          <c:idx val="3"/>
          <c:order val="3"/>
          <c:tx>
            <c:strRef>
              <c:f>'επαρχία '!$A$6</c:f>
              <c:strCache>
                <c:ptCount val="1"/>
                <c:pt idx="0">
                  <c:v>ΛΕΜΕΣΟΣ</c:v>
                </c:pt>
              </c:strCache>
            </c:strRef>
          </c:tx>
          <c:marker>
            <c:symbol val="none"/>
          </c:marker>
          <c:cat>
            <c:multiLvlStrRef>
              <c:f>'επαρχία '!$AB$1:$AN$2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'επαρχία '!$AB$6:$AN$6</c:f>
              <c:numCache>
                <c:formatCode>General</c:formatCode>
                <c:ptCount val="13"/>
                <c:pt idx="0">
                  <c:v>5785</c:v>
                </c:pt>
                <c:pt idx="1">
                  <c:v>5250</c:v>
                </c:pt>
                <c:pt idx="2">
                  <c:v>5254</c:v>
                </c:pt>
                <c:pt idx="3">
                  <c:v>5837</c:v>
                </c:pt>
                <c:pt idx="4">
                  <c:v>6382</c:v>
                </c:pt>
                <c:pt idx="5">
                  <c:v>6153</c:v>
                </c:pt>
                <c:pt idx="6">
                  <c:v>5139</c:v>
                </c:pt>
                <c:pt idx="7">
                  <c:v>4922</c:v>
                </c:pt>
                <c:pt idx="8">
                  <c:v>5142</c:v>
                </c:pt>
                <c:pt idx="9">
                  <c:v>5061</c:v>
                </c:pt>
                <c:pt idx="10">
                  <c:v>5185</c:v>
                </c:pt>
                <c:pt idx="11">
                  <c:v>5114</c:v>
                </c:pt>
                <c:pt idx="12">
                  <c:v>5390</c:v>
                </c:pt>
              </c:numCache>
            </c:numRef>
          </c:val>
          <c:smooth val="0"/>
        </c:ser>
        <c:ser>
          <c:idx val="4"/>
          <c:order val="4"/>
          <c:tx>
            <c:strRef>
              <c:f>'επαρχία '!$A$7</c:f>
              <c:strCache>
                <c:ptCount val="1"/>
                <c:pt idx="0">
                  <c:v>ΠΑΦΟΣ</c:v>
                </c:pt>
              </c:strCache>
            </c:strRef>
          </c:tx>
          <c:spPr>
            <a:ln>
              <a:prstDash val="lgDashDotDot"/>
            </a:ln>
          </c:spPr>
          <c:marker>
            <c:symbol val="none"/>
          </c:marker>
          <c:cat>
            <c:multiLvlStrRef>
              <c:f>'επαρχία '!$AB$1:$AN$2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'επαρχία '!$AB$7:$AN$7</c:f>
              <c:numCache>
                <c:formatCode>General</c:formatCode>
                <c:ptCount val="13"/>
                <c:pt idx="0">
                  <c:v>3646</c:v>
                </c:pt>
                <c:pt idx="1">
                  <c:v>2486</c:v>
                </c:pt>
                <c:pt idx="2">
                  <c:v>1899</c:v>
                </c:pt>
                <c:pt idx="3">
                  <c:v>1867</c:v>
                </c:pt>
                <c:pt idx="4">
                  <c:v>1984</c:v>
                </c:pt>
                <c:pt idx="5">
                  <c:v>1944</c:v>
                </c:pt>
                <c:pt idx="6">
                  <c:v>1697</c:v>
                </c:pt>
                <c:pt idx="7">
                  <c:v>1763</c:v>
                </c:pt>
                <c:pt idx="8">
                  <c:v>3304</c:v>
                </c:pt>
                <c:pt idx="9">
                  <c:v>3904</c:v>
                </c:pt>
                <c:pt idx="10">
                  <c:v>4129</c:v>
                </c:pt>
                <c:pt idx="11">
                  <c:v>3887</c:v>
                </c:pt>
                <c:pt idx="12">
                  <c:v>3858</c:v>
                </c:pt>
              </c:numCache>
            </c:numRef>
          </c:val>
          <c:smooth val="0"/>
        </c:ser>
        <c:dLbls>
          <c:showLegendKey val="0"/>
          <c:showVal val="0"/>
          <c:showCatName val="0"/>
          <c:showSerName val="0"/>
          <c:showPercent val="0"/>
          <c:showBubbleSize val="0"/>
        </c:dLbls>
        <c:marker val="1"/>
        <c:smooth val="0"/>
        <c:axId val="43187200"/>
        <c:axId val="145110656"/>
      </c:lineChart>
      <c:catAx>
        <c:axId val="43187200"/>
        <c:scaling>
          <c:orientation val="minMax"/>
        </c:scaling>
        <c:delete val="0"/>
        <c:axPos val="b"/>
        <c:numFmt formatCode="General" sourceLinked="1"/>
        <c:majorTickMark val="none"/>
        <c:minorTickMark val="none"/>
        <c:tickLblPos val="nextTo"/>
        <c:txPr>
          <a:bodyPr rot="-5400000" vert="horz"/>
          <a:lstStyle/>
          <a:p>
            <a:pPr>
              <a:defRPr sz="899" b="0" i="0" u="none" strike="noStrike" baseline="0">
                <a:solidFill>
                  <a:srgbClr val="000000"/>
                </a:solidFill>
                <a:latin typeface="Calibri"/>
                <a:ea typeface="Calibri"/>
                <a:cs typeface="Calibri"/>
              </a:defRPr>
            </a:pPr>
            <a:endParaRPr lang="en-US"/>
          </a:p>
        </c:txPr>
        <c:crossAx val="145110656"/>
        <c:crosses val="autoZero"/>
        <c:auto val="1"/>
        <c:lblAlgn val="ctr"/>
        <c:lblOffset val="100"/>
        <c:noMultiLvlLbl val="0"/>
      </c:catAx>
      <c:valAx>
        <c:axId val="145110656"/>
        <c:scaling>
          <c:orientation val="minMax"/>
          <c:min val="0"/>
        </c:scaling>
        <c:delete val="0"/>
        <c:axPos val="l"/>
        <c:majorGridlines/>
        <c:numFmt formatCode="General" sourceLinked="1"/>
        <c:majorTickMark val="none"/>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43187200"/>
        <c:crosses val="autoZero"/>
        <c:crossBetween val="between"/>
        <c:majorUnit val="5000"/>
      </c:valAx>
    </c:plotArea>
    <c:legend>
      <c:legendPos val="r"/>
      <c:layout>
        <c:manualLayout>
          <c:xMode val="edge"/>
          <c:yMode val="edge"/>
          <c:x val="0.71954674220963166"/>
          <c:y val="0.23943661971830985"/>
          <c:w val="0.27195467422096314"/>
          <c:h val="0.5258215962441315"/>
        </c:manualLayout>
      </c:layout>
      <c:overlay val="0"/>
      <c:txPr>
        <a:bodyPr/>
        <a:lstStyle/>
        <a:p>
          <a:pPr>
            <a:defRPr lang="el-GR" sz="919"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 </a:t>
            </a:r>
          </a:p>
          <a:p>
            <a:pPr>
              <a:defRPr lang="el-GR" sz="1200"/>
            </a:pPr>
            <a:r>
              <a:rPr lang="el-GR" sz="1200"/>
              <a:t>κατά οικονομική δραστηριότητα τους τελευταίους 12 μήνες </a:t>
            </a:r>
          </a:p>
        </c:rich>
      </c:tx>
      <c:layout>
        <c:manualLayout>
          <c:xMode val="edge"/>
          <c:yMode val="edge"/>
          <c:x val="0.1480770621216404"/>
          <c:y val="3.3232677422638419E-2"/>
        </c:manualLayout>
      </c:layout>
      <c:overlay val="0"/>
      <c:spPr>
        <a:noFill/>
        <a:ln w="25400">
          <a:noFill/>
        </a:ln>
      </c:spPr>
    </c:title>
    <c:autoTitleDeleted val="0"/>
    <c:plotArea>
      <c:layout>
        <c:manualLayout>
          <c:layoutTarget val="inner"/>
          <c:xMode val="edge"/>
          <c:yMode val="edge"/>
          <c:x val="0.12371815061578842"/>
          <c:y val="0.23867132922584067"/>
          <c:w val="0.59423137492428757"/>
          <c:h val="0.36253808153134937"/>
        </c:manualLayout>
      </c:layout>
      <c:lineChart>
        <c:grouping val="standard"/>
        <c:varyColors val="0"/>
        <c:ser>
          <c:idx val="2"/>
          <c:order val="0"/>
          <c:tx>
            <c:strRef>
              <c:f>'οικονομική '!$C$9</c:f>
              <c:strCache>
                <c:ptCount val="1"/>
                <c:pt idx="0">
                  <c:v>ΕΜΠΟΡΙΟ</c:v>
                </c:pt>
              </c:strCache>
            </c:strRef>
          </c:tx>
          <c:spPr>
            <a:ln>
              <a:prstDash val="dash"/>
            </a:ln>
          </c:spPr>
          <c:marker>
            <c:symbol val="none"/>
          </c:marker>
          <c:cat>
            <c:multiLvlStrRef>
              <c:f>'οικονομική '!$AD$1:$AP$2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'οικονομική '!$AD$9:$AP$9</c:f>
              <c:numCache>
                <c:formatCode>General</c:formatCode>
                <c:ptCount val="13"/>
                <c:pt idx="0">
                  <c:v>4585</c:v>
                </c:pt>
                <c:pt idx="1">
                  <c:v>3970</c:v>
                </c:pt>
                <c:pt idx="2">
                  <c:v>3658</c:v>
                </c:pt>
                <c:pt idx="3">
                  <c:v>3564</c:v>
                </c:pt>
                <c:pt idx="4">
                  <c:v>3623</c:v>
                </c:pt>
                <c:pt idx="5">
                  <c:v>3586</c:v>
                </c:pt>
                <c:pt idx="6">
                  <c:v>3637</c:v>
                </c:pt>
                <c:pt idx="7">
                  <c:v>3610</c:v>
                </c:pt>
                <c:pt idx="8">
                  <c:v>4072</c:v>
                </c:pt>
                <c:pt idx="9">
                  <c:v>3969</c:v>
                </c:pt>
                <c:pt idx="10">
                  <c:v>4202</c:v>
                </c:pt>
                <c:pt idx="11">
                  <c:v>4212</c:v>
                </c:pt>
                <c:pt idx="12">
                  <c:v>4400</c:v>
                </c:pt>
              </c:numCache>
            </c:numRef>
          </c:val>
          <c:smooth val="0"/>
        </c:ser>
        <c:ser>
          <c:idx val="3"/>
          <c:order val="1"/>
          <c:tx>
            <c:strRef>
              <c:f>'οικονομική '!$C$11</c:f>
              <c:strCache>
                <c:ptCount val="1"/>
                <c:pt idx="0">
                  <c:v>ΞΕΝΟΔΟΧΕΙΑ</c:v>
                </c:pt>
              </c:strCache>
            </c:strRef>
          </c:tx>
          <c:spPr>
            <a:ln cap="sq">
              <a:prstDash val="sysDot"/>
            </a:ln>
          </c:spPr>
          <c:marker>
            <c:symbol val="none"/>
          </c:marker>
          <c:cat>
            <c:multiLvlStrRef>
              <c:f>'οικονομική '!$AD$1:$AP$2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'οικονομική '!$AD$11:$AP$11</c:f>
              <c:numCache>
                <c:formatCode>General</c:formatCode>
                <c:ptCount val="13"/>
                <c:pt idx="0">
                  <c:v>7515</c:v>
                </c:pt>
                <c:pt idx="1">
                  <c:v>3672</c:v>
                </c:pt>
                <c:pt idx="2">
                  <c:v>2108</c:v>
                </c:pt>
                <c:pt idx="3">
                  <c:v>1972</c:v>
                </c:pt>
                <c:pt idx="4">
                  <c:v>1961</c:v>
                </c:pt>
                <c:pt idx="5">
                  <c:v>1872</c:v>
                </c:pt>
                <c:pt idx="6">
                  <c:v>1911</c:v>
                </c:pt>
                <c:pt idx="7">
                  <c:v>2319</c:v>
                </c:pt>
                <c:pt idx="8">
                  <c:v>8292</c:v>
                </c:pt>
                <c:pt idx="9">
                  <c:v>9290</c:v>
                </c:pt>
                <c:pt idx="10">
                  <c:v>9632</c:v>
                </c:pt>
                <c:pt idx="11">
                  <c:v>9214</c:v>
                </c:pt>
                <c:pt idx="12">
                  <c:v>9028</c:v>
                </c:pt>
              </c:numCache>
            </c:numRef>
          </c:val>
          <c:smooth val="0"/>
        </c:ser>
        <c:ser>
          <c:idx val="4"/>
          <c:order val="2"/>
          <c:tx>
            <c:strRef>
              <c:f>'οικονομική '!$C$15</c:f>
              <c:strCache>
                <c:ptCount val="1"/>
                <c:pt idx="0">
                  <c:v>ΔΗΜΟΣΙΑ ΔΙΟΙΚ</c:v>
                </c:pt>
              </c:strCache>
            </c:strRef>
          </c:tx>
          <c:spPr>
            <a:ln cap="sq">
              <a:prstDash val="lgDashDotDot"/>
            </a:ln>
          </c:spPr>
          <c:marker>
            <c:symbol val="none"/>
          </c:marker>
          <c:cat>
            <c:multiLvlStrRef>
              <c:f>'οικονομική '!$AD$1:$AP$2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'οικονομική '!$AD$15:$AP$15</c:f>
              <c:numCache>
                <c:formatCode>General</c:formatCode>
                <c:ptCount val="13"/>
                <c:pt idx="0">
                  <c:v>1439</c:v>
                </c:pt>
                <c:pt idx="1">
                  <c:v>1261</c:v>
                </c:pt>
                <c:pt idx="2">
                  <c:v>1144</c:v>
                </c:pt>
                <c:pt idx="3">
                  <c:v>1777</c:v>
                </c:pt>
                <c:pt idx="4">
                  <c:v>2202</c:v>
                </c:pt>
                <c:pt idx="5">
                  <c:v>2125</c:v>
                </c:pt>
                <c:pt idx="6">
                  <c:v>1050</c:v>
                </c:pt>
                <c:pt idx="7">
                  <c:v>826</c:v>
                </c:pt>
                <c:pt idx="8">
                  <c:v>922</c:v>
                </c:pt>
                <c:pt idx="9">
                  <c:v>1069</c:v>
                </c:pt>
                <c:pt idx="10">
                  <c:v>1085</c:v>
                </c:pt>
                <c:pt idx="11">
                  <c:v>1003</c:v>
                </c:pt>
                <c:pt idx="12">
                  <c:v>1034</c:v>
                </c:pt>
              </c:numCache>
            </c:numRef>
          </c:val>
          <c:smooth val="0"/>
        </c:ser>
        <c:dLbls>
          <c:showLegendKey val="0"/>
          <c:showVal val="0"/>
          <c:showCatName val="0"/>
          <c:showSerName val="0"/>
          <c:showPercent val="0"/>
          <c:showBubbleSize val="0"/>
        </c:dLbls>
        <c:marker val="1"/>
        <c:smooth val="0"/>
        <c:axId val="150627328"/>
        <c:axId val="145112384"/>
      </c:lineChart>
      <c:catAx>
        <c:axId val="150627328"/>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145112384"/>
        <c:crosses val="autoZero"/>
        <c:auto val="1"/>
        <c:lblAlgn val="ctr"/>
        <c:lblOffset val="100"/>
        <c:noMultiLvlLbl val="0"/>
      </c:catAx>
      <c:valAx>
        <c:axId val="145112384"/>
        <c:scaling>
          <c:orientation val="minMax"/>
        </c:scaling>
        <c:delete val="0"/>
        <c:axPos val="l"/>
        <c:majorGridlines/>
        <c:numFmt formatCode="General" sourceLinked="1"/>
        <c:majorTickMark val="out"/>
        <c:minorTickMark val="none"/>
        <c:tickLblPos val="nextTo"/>
        <c:txPr>
          <a:bodyPr rot="0" vert="horz"/>
          <a:lstStyle/>
          <a:p>
            <a:pPr>
              <a:defRPr lang="el-GR"/>
            </a:pPr>
            <a:endParaRPr lang="en-US"/>
          </a:p>
        </c:txPr>
        <c:crossAx val="150627328"/>
        <c:crosses val="autoZero"/>
        <c:crossBetween val="between"/>
        <c:majorUnit val="2000"/>
      </c:valAx>
    </c:plotArea>
    <c:legend>
      <c:legendPos val="r"/>
      <c:layout>
        <c:manualLayout>
          <c:xMode val="edge"/>
          <c:yMode val="edge"/>
          <c:x val="0.73251640986054356"/>
          <c:y val="0.25792999326411753"/>
          <c:w val="0.25192331347967767"/>
          <c:h val="0.36253829915605801"/>
        </c:manualLayout>
      </c:layout>
      <c:overlay val="0"/>
      <c:txPr>
        <a:bodyPr/>
        <a:lstStyle/>
        <a:p>
          <a:pPr>
            <a:defRPr lang="el-GR" sz="90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199"/>
              <a:t>Διακύμανση του αριθμού των ανέργων 
κατά επαγγελματική κατηγορία τους τελευταίους 12 μήνες </a:t>
            </a:r>
          </a:p>
        </c:rich>
      </c:tx>
      <c:layout>
        <c:manualLayout>
          <c:xMode val="edge"/>
          <c:yMode val="edge"/>
          <c:x val="0.12757982990642069"/>
          <c:y val="3.5190601174853141E-2"/>
        </c:manualLayout>
      </c:layout>
      <c:overlay val="0"/>
      <c:spPr>
        <a:noFill/>
        <a:ln w="25385">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επάγγελμα!$B$4</c:f>
              <c:strCache>
                <c:ptCount val="1"/>
                <c:pt idx="0">
                  <c:v>ΠΡΟΣΟΝΤΟΥΧΟΙ/  ΕΙΔΙΚΟΙ</c:v>
                </c:pt>
              </c:strCache>
            </c:strRef>
          </c:tx>
          <c:cat>
            <c:multiLvlStrRef>
              <c:f>επάγγελμα!$AC$1:$AO$2</c:f>
              <c:multiLvlStrCache>
                <c:ptCount val="13"/>
                <c:lvl>
                  <c:pt idx="0">
                    <c:v>Μάρτιος</c:v>
                  </c:pt>
                  <c:pt idx="1">
                    <c:v>Απρίλιος</c:v>
                  </c:pt>
                  <c:pt idx="2">
                    <c:v>Μάιος</c:v>
                  </c:pt>
                  <c:pt idx="3">
                    <c:v>Ιούνιος</c:v>
                  </c:pt>
                  <c:pt idx="4">
                    <c:v>Ιούλιος</c:v>
                  </c:pt>
                  <c:pt idx="5">
                    <c:v>Αύγουστος</c:v>
                  </c:pt>
                  <c:pt idx="6">
                    <c:v>Σεπτέμβρης</c:v>
                  </c:pt>
                  <c:pt idx="7">
                    <c:v>Οκτώβρης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επάγγελμα!$AC$4:$AO$4</c:f>
              <c:numCache>
                <c:formatCode>General</c:formatCode>
                <c:ptCount val="13"/>
                <c:pt idx="0">
                  <c:v>1798</c:v>
                </c:pt>
                <c:pt idx="1">
                  <c:v>1782</c:v>
                </c:pt>
                <c:pt idx="2">
                  <c:v>1813</c:v>
                </c:pt>
                <c:pt idx="3">
                  <c:v>2731</c:v>
                </c:pt>
                <c:pt idx="4">
                  <c:v>3596</c:v>
                </c:pt>
                <c:pt idx="5">
                  <c:v>3481</c:v>
                </c:pt>
                <c:pt idx="6">
                  <c:v>2104</c:v>
                </c:pt>
                <c:pt idx="7">
                  <c:v>1735</c:v>
                </c:pt>
                <c:pt idx="8">
                  <c:v>1719</c:v>
                </c:pt>
                <c:pt idx="9">
                  <c:v>1724</c:v>
                </c:pt>
                <c:pt idx="10">
                  <c:v>1702</c:v>
                </c:pt>
                <c:pt idx="11">
                  <c:v>1728</c:v>
                </c:pt>
                <c:pt idx="12">
                  <c:v>1918</c:v>
                </c:pt>
              </c:numCache>
            </c:numRef>
          </c:val>
          <c:smooth val="0"/>
        </c:ser>
        <c:ser>
          <c:idx val="1"/>
          <c:order val="1"/>
          <c:tx>
            <c:strRef>
              <c:f>επάγγελμα!$B$6</c:f>
              <c:strCache>
                <c:ptCount val="1"/>
                <c:pt idx="0">
                  <c:v>ΓΡΑΦΕΙΣ/ΔΑΚΤΥΛΟΓΡΑΦΟΙ</c:v>
                </c:pt>
              </c:strCache>
            </c:strRef>
          </c:tx>
          <c:marker>
            <c:symbol val="none"/>
          </c:marker>
          <c:cat>
            <c:multiLvlStrRef>
              <c:f>επάγγελμα!$AC$1:$AO$2</c:f>
              <c:multiLvlStrCache>
                <c:ptCount val="13"/>
                <c:lvl>
                  <c:pt idx="0">
                    <c:v>Μάρτιος</c:v>
                  </c:pt>
                  <c:pt idx="1">
                    <c:v>Απρίλιος</c:v>
                  </c:pt>
                  <c:pt idx="2">
                    <c:v>Μάιος</c:v>
                  </c:pt>
                  <c:pt idx="3">
                    <c:v>Ιούνιος</c:v>
                  </c:pt>
                  <c:pt idx="4">
                    <c:v>Ιούλιος</c:v>
                  </c:pt>
                  <c:pt idx="5">
                    <c:v>Αύγουστος</c:v>
                  </c:pt>
                  <c:pt idx="6">
                    <c:v>Σεπτέμβρης</c:v>
                  </c:pt>
                  <c:pt idx="7">
                    <c:v>Οκτώβρης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επάγγελμα!$AC$6:$AO$6</c:f>
              <c:numCache>
                <c:formatCode>General</c:formatCode>
                <c:ptCount val="13"/>
                <c:pt idx="0">
                  <c:v>4271</c:v>
                </c:pt>
                <c:pt idx="1">
                  <c:v>3556</c:v>
                </c:pt>
                <c:pt idx="2">
                  <c:v>3199</c:v>
                </c:pt>
                <c:pt idx="3">
                  <c:v>3112</c:v>
                </c:pt>
                <c:pt idx="4">
                  <c:v>3417</c:v>
                </c:pt>
                <c:pt idx="5">
                  <c:v>3236</c:v>
                </c:pt>
                <c:pt idx="6">
                  <c:v>2890</c:v>
                </c:pt>
                <c:pt idx="7">
                  <c:v>2865</c:v>
                </c:pt>
                <c:pt idx="8">
                  <c:v>3843</c:v>
                </c:pt>
                <c:pt idx="9">
                  <c:v>3914</c:v>
                </c:pt>
                <c:pt idx="10">
                  <c:v>3980</c:v>
                </c:pt>
                <c:pt idx="11">
                  <c:v>3859</c:v>
                </c:pt>
                <c:pt idx="12">
                  <c:v>4001</c:v>
                </c:pt>
              </c:numCache>
            </c:numRef>
          </c:val>
          <c:smooth val="0"/>
        </c:ser>
        <c:ser>
          <c:idx val="2"/>
          <c:order val="2"/>
          <c:tx>
            <c:strRef>
              <c:f>επάγγελμα!$B$7</c:f>
              <c:strCache>
                <c:ptCount val="1"/>
                <c:pt idx="0">
                  <c:v>ΥΠΑΛΛΗΛΟΙ ΥΠΗΡΕΣΙΩΝ</c:v>
                </c:pt>
              </c:strCache>
            </c:strRef>
          </c:tx>
          <c:marker>
            <c:symbol val="x"/>
            <c:size val="4"/>
          </c:marker>
          <c:cat>
            <c:multiLvlStrRef>
              <c:f>επάγγελμα!$AC$1:$AO$2</c:f>
              <c:multiLvlStrCache>
                <c:ptCount val="13"/>
                <c:lvl>
                  <c:pt idx="0">
                    <c:v>Μάρτιος</c:v>
                  </c:pt>
                  <c:pt idx="1">
                    <c:v>Απρίλιος</c:v>
                  </c:pt>
                  <c:pt idx="2">
                    <c:v>Μάιος</c:v>
                  </c:pt>
                  <c:pt idx="3">
                    <c:v>Ιούνιος</c:v>
                  </c:pt>
                  <c:pt idx="4">
                    <c:v>Ιούλιος</c:v>
                  </c:pt>
                  <c:pt idx="5">
                    <c:v>Αύγουστος</c:v>
                  </c:pt>
                  <c:pt idx="6">
                    <c:v>Σεπτέμβρης</c:v>
                  </c:pt>
                  <c:pt idx="7">
                    <c:v>Οκτώβρης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επάγγελμα!$AC$7:$AO$7</c:f>
              <c:numCache>
                <c:formatCode>General</c:formatCode>
                <c:ptCount val="13"/>
                <c:pt idx="0">
                  <c:v>7939</c:v>
                </c:pt>
                <c:pt idx="1">
                  <c:v>5094</c:v>
                </c:pt>
                <c:pt idx="2">
                  <c:v>3952</c:v>
                </c:pt>
                <c:pt idx="3">
                  <c:v>4425</c:v>
                </c:pt>
                <c:pt idx="4">
                  <c:v>4589</c:v>
                </c:pt>
                <c:pt idx="5">
                  <c:v>4551</c:v>
                </c:pt>
                <c:pt idx="6">
                  <c:v>3809</c:v>
                </c:pt>
                <c:pt idx="7">
                  <c:v>3896</c:v>
                </c:pt>
                <c:pt idx="8">
                  <c:v>7692</c:v>
                </c:pt>
                <c:pt idx="9">
                  <c:v>8117</c:v>
                </c:pt>
                <c:pt idx="10">
                  <c:v>8556</c:v>
                </c:pt>
                <c:pt idx="11">
                  <c:v>8305</c:v>
                </c:pt>
                <c:pt idx="12">
                  <c:v>8454</c:v>
                </c:pt>
              </c:numCache>
            </c:numRef>
          </c:val>
          <c:smooth val="0"/>
        </c:ser>
        <c:ser>
          <c:idx val="3"/>
          <c:order val="3"/>
          <c:tx>
            <c:strRef>
              <c:f>επάγγελμα!$B$9</c:f>
              <c:strCache>
                <c:ptCount val="1"/>
                <c:pt idx="0">
                  <c:v>ΤΕΧΝΙΤΕΣ ΠΑΡΑΓΩΓΗΣ</c:v>
                </c:pt>
              </c:strCache>
            </c:strRef>
          </c:tx>
          <c:spPr>
            <a:ln>
              <a:prstDash val="lgDashDot"/>
            </a:ln>
          </c:spPr>
          <c:marker>
            <c:symbol val="none"/>
          </c:marker>
          <c:cat>
            <c:multiLvlStrRef>
              <c:f>επάγγελμα!$AC$1:$AO$2</c:f>
              <c:multiLvlStrCache>
                <c:ptCount val="13"/>
                <c:lvl>
                  <c:pt idx="0">
                    <c:v>Μάρτιος</c:v>
                  </c:pt>
                  <c:pt idx="1">
                    <c:v>Απρίλιος</c:v>
                  </c:pt>
                  <c:pt idx="2">
                    <c:v>Μάιος</c:v>
                  </c:pt>
                  <c:pt idx="3">
                    <c:v>Ιούνιος</c:v>
                  </c:pt>
                  <c:pt idx="4">
                    <c:v>Ιούλιος</c:v>
                  </c:pt>
                  <c:pt idx="5">
                    <c:v>Αύγουστος</c:v>
                  </c:pt>
                  <c:pt idx="6">
                    <c:v>Σεπτέμβρης</c:v>
                  </c:pt>
                  <c:pt idx="7">
                    <c:v>Οκτώβρης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επάγγελμα!$AC$9:$AO$9</c:f>
              <c:numCache>
                <c:formatCode>General</c:formatCode>
                <c:ptCount val="13"/>
                <c:pt idx="0">
                  <c:v>1473</c:v>
                </c:pt>
                <c:pt idx="1">
                  <c:v>1323</c:v>
                </c:pt>
                <c:pt idx="2">
                  <c:v>1260</c:v>
                </c:pt>
                <c:pt idx="3">
                  <c:v>1211</c:v>
                </c:pt>
                <c:pt idx="4">
                  <c:v>1173</c:v>
                </c:pt>
                <c:pt idx="5">
                  <c:v>1111</c:v>
                </c:pt>
                <c:pt idx="6">
                  <c:v>1097</c:v>
                </c:pt>
                <c:pt idx="7">
                  <c:v>1068</c:v>
                </c:pt>
                <c:pt idx="8">
                  <c:v>1144</c:v>
                </c:pt>
                <c:pt idx="9">
                  <c:v>1155</c:v>
                </c:pt>
                <c:pt idx="10">
                  <c:v>1179</c:v>
                </c:pt>
                <c:pt idx="11">
                  <c:v>1145</c:v>
                </c:pt>
                <c:pt idx="12">
                  <c:v>1258</c:v>
                </c:pt>
              </c:numCache>
            </c:numRef>
          </c:val>
          <c:smooth val="0"/>
        </c:ser>
        <c:ser>
          <c:idx val="4"/>
          <c:order val="4"/>
          <c:tx>
            <c:strRef>
              <c:f>επάγγελμα!$B$11</c:f>
              <c:strCache>
                <c:ptCount val="1"/>
                <c:pt idx="0">
                  <c:v>ΑΝΕΙΔΙΚΕΥΤΟΙ ΕΡΓΑΤΕΣ</c:v>
                </c:pt>
              </c:strCache>
            </c:strRef>
          </c:tx>
          <c:marker>
            <c:symbol val="square"/>
            <c:size val="4"/>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επάγγελμα!$AC$1:$AO$2</c:f>
              <c:multiLvlStrCache>
                <c:ptCount val="13"/>
                <c:lvl>
                  <c:pt idx="0">
                    <c:v>Μάρτιος</c:v>
                  </c:pt>
                  <c:pt idx="1">
                    <c:v>Απρίλιος</c:v>
                  </c:pt>
                  <c:pt idx="2">
                    <c:v>Μάιος</c:v>
                  </c:pt>
                  <c:pt idx="3">
                    <c:v>Ιούνιος</c:v>
                  </c:pt>
                  <c:pt idx="4">
                    <c:v>Ιούλιος</c:v>
                  </c:pt>
                  <c:pt idx="5">
                    <c:v>Αύγουστος</c:v>
                  </c:pt>
                  <c:pt idx="6">
                    <c:v>Σεπτέμβρης</c:v>
                  </c:pt>
                  <c:pt idx="7">
                    <c:v>Οκτώβρης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επάγγελμα!$AC$11:$AO$11</c:f>
              <c:numCache>
                <c:formatCode>General</c:formatCode>
                <c:ptCount val="13"/>
                <c:pt idx="0">
                  <c:v>5771</c:v>
                </c:pt>
                <c:pt idx="1">
                  <c:v>3981</c:v>
                </c:pt>
                <c:pt idx="2">
                  <c:v>3240</c:v>
                </c:pt>
                <c:pt idx="3">
                  <c:v>3242</c:v>
                </c:pt>
                <c:pt idx="4">
                  <c:v>3539</c:v>
                </c:pt>
                <c:pt idx="5">
                  <c:v>3312</c:v>
                </c:pt>
                <c:pt idx="6">
                  <c:v>3094</c:v>
                </c:pt>
                <c:pt idx="7">
                  <c:v>3242</c:v>
                </c:pt>
                <c:pt idx="8">
                  <c:v>5690</c:v>
                </c:pt>
                <c:pt idx="9">
                  <c:v>6012</c:v>
                </c:pt>
                <c:pt idx="10">
                  <c:v>6279</c:v>
                </c:pt>
                <c:pt idx="11">
                  <c:v>6104</c:v>
                </c:pt>
                <c:pt idx="12">
                  <c:v>6062</c:v>
                </c:pt>
              </c:numCache>
            </c:numRef>
          </c:val>
          <c:smooth val="0"/>
        </c:ser>
        <c:dLbls>
          <c:showLegendKey val="0"/>
          <c:showVal val="0"/>
          <c:showCatName val="0"/>
          <c:showSerName val="0"/>
          <c:showPercent val="0"/>
          <c:showBubbleSize val="0"/>
        </c:dLbls>
        <c:marker val="1"/>
        <c:smooth val="0"/>
        <c:axId val="150628352"/>
        <c:axId val="145111808"/>
      </c:lineChart>
      <c:catAx>
        <c:axId val="150628352"/>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145111808"/>
        <c:crosses val="autoZero"/>
        <c:auto val="1"/>
        <c:lblAlgn val="ctr"/>
        <c:lblOffset val="100"/>
        <c:noMultiLvlLbl val="0"/>
      </c:catAx>
      <c:valAx>
        <c:axId val="145111808"/>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150628352"/>
        <c:crosses val="autoZero"/>
        <c:crossBetween val="between"/>
        <c:majorUnit val="2000"/>
      </c:valAx>
    </c:plotArea>
    <c:legend>
      <c:legendPos val="r"/>
      <c:layout>
        <c:manualLayout>
          <c:xMode val="edge"/>
          <c:yMode val="edge"/>
          <c:x val="0.73229461756373948"/>
          <c:y val="0.21573033707865169"/>
          <c:w val="0.25212464589235128"/>
          <c:h val="0.59101123595505622"/>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ηλικία τους τελευταίους 12 μήνες </a:t>
            </a:r>
            <a:endParaRPr lang="el-GR"/>
          </a:p>
        </c:rich>
      </c:tx>
      <c:layout>
        <c:manualLayout>
          <c:xMode val="edge"/>
          <c:yMode val="edge"/>
          <c:x val="0.24324324324324537"/>
          <c:y val="3.6912751677852351E-2"/>
        </c:manualLayout>
      </c:layout>
      <c:overlay val="0"/>
      <c:spPr>
        <a:noFill/>
        <a:ln w="25400">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'ηλικία '!$AB$3:$AN$3</c:f>
              <c:numCache>
                <c:formatCode>#,##0</c:formatCode>
                <c:ptCount val="13"/>
                <c:pt idx="0">
                  <c:v>1583</c:v>
                </c:pt>
                <c:pt idx="1">
                  <c:v>1065</c:v>
                </c:pt>
                <c:pt idx="2">
                  <c:v>855</c:v>
                </c:pt>
                <c:pt idx="3">
                  <c:v>865</c:v>
                </c:pt>
                <c:pt idx="4">
                  <c:v>937</c:v>
                </c:pt>
                <c:pt idx="5">
                  <c:v>950</c:v>
                </c:pt>
                <c:pt idx="6">
                  <c:v>960</c:v>
                </c:pt>
                <c:pt idx="7">
                  <c:v>919</c:v>
                </c:pt>
                <c:pt idx="8">
                  <c:v>1537</c:v>
                </c:pt>
                <c:pt idx="9">
                  <c:v>1503</c:v>
                </c:pt>
                <c:pt idx="10">
                  <c:v>1553</c:v>
                </c:pt>
                <c:pt idx="11">
                  <c:v>1509</c:v>
                </c:pt>
                <c:pt idx="12">
                  <c:v>1555</c:v>
                </c:pt>
              </c:numCache>
            </c:numRef>
          </c:val>
          <c:smooth val="0"/>
        </c:ser>
        <c:ser>
          <c:idx val="2"/>
          <c:order val="1"/>
          <c:tx>
            <c:strRef>
              <c:f>'ηλικία '!$A$4</c:f>
              <c:strCache>
                <c:ptCount val="1"/>
                <c:pt idx="0">
                  <c:v>25-29</c:v>
                </c:pt>
              </c:strCache>
            </c:strRef>
          </c:tx>
          <c:marker>
            <c:symbol val="none"/>
          </c:marker>
          <c:cat>
            <c:multiLvlStrRef>
              <c:f>'ηλικία '!$AB$1:$AN$2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'ηλικία '!$AB$4:$AN$4</c:f>
              <c:numCache>
                <c:formatCode>#,##0</c:formatCode>
                <c:ptCount val="13"/>
                <c:pt idx="0">
                  <c:v>3382</c:v>
                </c:pt>
                <c:pt idx="1">
                  <c:v>2512</c:v>
                </c:pt>
                <c:pt idx="2">
                  <c:v>2089</c:v>
                </c:pt>
                <c:pt idx="3">
                  <c:v>2260</c:v>
                </c:pt>
                <c:pt idx="4">
                  <c:v>2588</c:v>
                </c:pt>
                <c:pt idx="5">
                  <c:v>2528</c:v>
                </c:pt>
                <c:pt idx="6">
                  <c:v>2109</c:v>
                </c:pt>
                <c:pt idx="7">
                  <c:v>2022</c:v>
                </c:pt>
                <c:pt idx="8">
                  <c:v>2970</c:v>
                </c:pt>
                <c:pt idx="9">
                  <c:v>3082</c:v>
                </c:pt>
                <c:pt idx="10">
                  <c:v>3257</c:v>
                </c:pt>
                <c:pt idx="11">
                  <c:v>3191</c:v>
                </c:pt>
                <c:pt idx="12">
                  <c:v>3375</c:v>
                </c:pt>
              </c:numCache>
            </c:numRef>
          </c:val>
          <c:smooth val="0"/>
        </c:ser>
        <c:ser>
          <c:idx val="3"/>
          <c:order val="2"/>
          <c:tx>
            <c:strRef>
              <c:f>'ηλικία '!$A$5</c:f>
              <c:strCache>
                <c:ptCount val="1"/>
                <c:pt idx="0">
                  <c:v>30-39</c:v>
                </c:pt>
              </c:strCache>
            </c:strRef>
          </c:tx>
          <c:marker>
            <c:symbol val="none"/>
          </c:marker>
          <c:cat>
            <c:multiLvlStrRef>
              <c:f>'ηλικία '!$AB$1:$AN$2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'ηλικία '!$AB$5:$AN$5</c:f>
              <c:numCache>
                <c:formatCode>#,##0</c:formatCode>
                <c:ptCount val="13"/>
                <c:pt idx="0">
                  <c:v>6867</c:v>
                </c:pt>
                <c:pt idx="1">
                  <c:v>5317</c:v>
                </c:pt>
                <c:pt idx="2">
                  <c:v>4649</c:v>
                </c:pt>
                <c:pt idx="3">
                  <c:v>5554</c:v>
                </c:pt>
                <c:pt idx="4">
                  <c:v>6199</c:v>
                </c:pt>
                <c:pt idx="5">
                  <c:v>5962</c:v>
                </c:pt>
                <c:pt idx="6">
                  <c:v>4687</c:v>
                </c:pt>
                <c:pt idx="7">
                  <c:v>4478</c:v>
                </c:pt>
                <c:pt idx="8">
                  <c:v>6427</c:v>
                </c:pt>
                <c:pt idx="9">
                  <c:v>6550</c:v>
                </c:pt>
                <c:pt idx="10">
                  <c:v>6759</c:v>
                </c:pt>
                <c:pt idx="11">
                  <c:v>6656</c:v>
                </c:pt>
                <c:pt idx="12">
                  <c:v>6990</c:v>
                </c:pt>
              </c:numCache>
            </c:numRef>
          </c:val>
          <c:smooth val="0"/>
        </c:ser>
        <c:ser>
          <c:idx val="4"/>
          <c:order val="3"/>
          <c:tx>
            <c:strRef>
              <c:f>'ηλικία '!$A$6</c:f>
              <c:strCache>
                <c:ptCount val="1"/>
                <c:pt idx="0">
                  <c:v>40-49</c:v>
                </c:pt>
              </c:strCache>
            </c:strRef>
          </c:tx>
          <c:cat>
            <c:multiLvlStrRef>
              <c:f>'ηλικία '!$AB$1:$AN$2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'ηλικία '!$AB$6:$AN$6</c:f>
              <c:numCache>
                <c:formatCode>#,##0</c:formatCode>
                <c:ptCount val="13"/>
                <c:pt idx="0">
                  <c:v>5573</c:v>
                </c:pt>
                <c:pt idx="1">
                  <c:v>4088</c:v>
                </c:pt>
                <c:pt idx="2">
                  <c:v>3486</c:v>
                </c:pt>
                <c:pt idx="3">
                  <c:v>3710</c:v>
                </c:pt>
                <c:pt idx="4">
                  <c:v>4067</c:v>
                </c:pt>
                <c:pt idx="5">
                  <c:v>3895</c:v>
                </c:pt>
                <c:pt idx="6">
                  <c:v>3310</c:v>
                </c:pt>
                <c:pt idx="7">
                  <c:v>3293</c:v>
                </c:pt>
                <c:pt idx="8">
                  <c:v>5355</c:v>
                </c:pt>
                <c:pt idx="9">
                  <c:v>5646</c:v>
                </c:pt>
                <c:pt idx="10">
                  <c:v>5874</c:v>
                </c:pt>
                <c:pt idx="11">
                  <c:v>5700</c:v>
                </c:pt>
                <c:pt idx="12">
                  <c:v>5790</c:v>
                </c:pt>
              </c:numCache>
            </c:numRef>
          </c:val>
          <c:smooth val="0"/>
        </c:ser>
        <c:ser>
          <c:idx val="0"/>
          <c:order val="4"/>
          <c:tx>
            <c:strRef>
              <c:f>'ηλικία '!$A$7</c:f>
              <c:strCache>
                <c:ptCount val="1"/>
                <c:pt idx="0">
                  <c:v>50-59</c:v>
                </c:pt>
              </c:strCache>
            </c:strRef>
          </c:tx>
          <c:cat>
            <c:multiLvlStrRef>
              <c:f>'ηλικία '!$AB$1:$AN$2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'ηλικία '!$AB$7:$AN$7</c:f>
              <c:numCache>
                <c:formatCode>#,##0</c:formatCode>
                <c:ptCount val="13"/>
                <c:pt idx="0">
                  <c:v>6230</c:v>
                </c:pt>
                <c:pt idx="1">
                  <c:v>4875</c:v>
                </c:pt>
                <c:pt idx="2">
                  <c:v>4277</c:v>
                </c:pt>
                <c:pt idx="3">
                  <c:v>4325</c:v>
                </c:pt>
                <c:pt idx="4">
                  <c:v>4524</c:v>
                </c:pt>
                <c:pt idx="5">
                  <c:v>4356</c:v>
                </c:pt>
                <c:pt idx="6">
                  <c:v>3846</c:v>
                </c:pt>
                <c:pt idx="7">
                  <c:v>3811</c:v>
                </c:pt>
                <c:pt idx="8">
                  <c:v>5640</c:v>
                </c:pt>
                <c:pt idx="9">
                  <c:v>5873</c:v>
                </c:pt>
                <c:pt idx="10">
                  <c:v>6042</c:v>
                </c:pt>
                <c:pt idx="11">
                  <c:v>5841</c:v>
                </c:pt>
                <c:pt idx="12">
                  <c:v>5839</c:v>
                </c:pt>
              </c:numCache>
            </c:numRef>
          </c:val>
          <c:smooth val="0"/>
        </c:ser>
        <c:ser>
          <c:idx val="5"/>
          <c:order val="5"/>
          <c:tx>
            <c:strRef>
              <c:f>'ηλικία '!$A$8</c:f>
              <c:strCache>
                <c:ptCount val="1"/>
                <c:pt idx="0">
                  <c:v>60-64</c:v>
                </c:pt>
              </c:strCache>
            </c:strRef>
          </c:tx>
          <c:spPr>
            <a:ln>
              <a:prstDash val="sysDash"/>
            </a:ln>
          </c:spPr>
          <c:marker>
            <c:symbol val="none"/>
          </c:marker>
          <c:cat>
            <c:multiLvlStrRef>
              <c:f>'ηλικία '!$AB$1:$AN$2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'ηλικία '!$AB$8:$AN$8</c:f>
              <c:numCache>
                <c:formatCode>#,##0</c:formatCode>
                <c:ptCount val="13"/>
                <c:pt idx="0">
                  <c:v>2696</c:v>
                </c:pt>
                <c:pt idx="1">
                  <c:v>2307</c:v>
                </c:pt>
                <c:pt idx="2">
                  <c:v>2115</c:v>
                </c:pt>
                <c:pt idx="3">
                  <c:v>2110</c:v>
                </c:pt>
                <c:pt idx="4">
                  <c:v>2132</c:v>
                </c:pt>
                <c:pt idx="5">
                  <c:v>2062</c:v>
                </c:pt>
                <c:pt idx="6">
                  <c:v>1924</c:v>
                </c:pt>
                <c:pt idx="7">
                  <c:v>1886</c:v>
                </c:pt>
                <c:pt idx="8">
                  <c:v>2393</c:v>
                </c:pt>
                <c:pt idx="9">
                  <c:v>2456</c:v>
                </c:pt>
                <c:pt idx="10">
                  <c:v>2564</c:v>
                </c:pt>
                <c:pt idx="11">
                  <c:v>2544</c:v>
                </c:pt>
                <c:pt idx="12">
                  <c:v>2611</c:v>
                </c:pt>
              </c:numCache>
            </c:numRef>
          </c:val>
          <c:smooth val="0"/>
        </c:ser>
        <c:dLbls>
          <c:showLegendKey val="0"/>
          <c:showVal val="0"/>
          <c:showCatName val="0"/>
          <c:showSerName val="0"/>
          <c:showPercent val="0"/>
          <c:showBubbleSize val="0"/>
        </c:dLbls>
        <c:marker val="1"/>
        <c:smooth val="0"/>
        <c:axId val="160759808"/>
        <c:axId val="145124160"/>
      </c:lineChart>
      <c:catAx>
        <c:axId val="160759808"/>
        <c:scaling>
          <c:orientation val="minMax"/>
        </c:scaling>
        <c:delete val="0"/>
        <c:axPos val="b"/>
        <c:numFmt formatCode="General" sourceLinked="1"/>
        <c:majorTickMark val="none"/>
        <c:minorTickMark val="none"/>
        <c:tickLblPos val="nextTo"/>
        <c:txPr>
          <a:bodyPr rot="-5400000" vert="horz"/>
          <a:lstStyle/>
          <a:p>
            <a:pPr>
              <a:defRPr lang="el-GR" sz="1000" b="0" i="0" u="none" strike="noStrike" baseline="0">
                <a:solidFill>
                  <a:srgbClr val="000000"/>
                </a:solidFill>
                <a:latin typeface="Calibri"/>
                <a:ea typeface="Calibri"/>
                <a:cs typeface="Calibri"/>
              </a:defRPr>
            </a:pPr>
            <a:endParaRPr lang="en-US"/>
          </a:p>
        </c:txPr>
        <c:crossAx val="145124160"/>
        <c:crosses val="autoZero"/>
        <c:auto val="1"/>
        <c:lblAlgn val="ctr"/>
        <c:lblOffset val="100"/>
        <c:noMultiLvlLbl val="0"/>
      </c:catAx>
      <c:valAx>
        <c:axId val="145124160"/>
        <c:scaling>
          <c:orientation val="minMax"/>
        </c:scaling>
        <c:delete val="0"/>
        <c:axPos val="l"/>
        <c:majorGridlines/>
        <c:numFmt formatCode="#,##0"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160759808"/>
        <c:crosses val="autoZero"/>
        <c:crossBetween val="between"/>
      </c:valAx>
    </c:plotArea>
    <c:legend>
      <c:legendPos val="r"/>
      <c:layout>
        <c:manualLayout>
          <c:xMode val="edge"/>
          <c:yMode val="edge"/>
          <c:x val="0.83859506921929305"/>
          <c:y val="0.1883157929056255"/>
          <c:w val="0.1426893883586797"/>
          <c:h val="0.45953178671458011"/>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198"/>
              <a:t>Διακύμανση του αριθμού των ανέργων </a:t>
            </a:r>
          </a:p>
          <a:p>
            <a:pPr>
              <a:defRPr lang="el-GR"/>
            </a:pPr>
            <a:r>
              <a:rPr lang="el-GR" sz="1198"/>
              <a:t>κατά διάρκεια εγγραφής τους τελευταίους 12 μήνες</a:t>
            </a:r>
            <a:r>
              <a:rPr lang="el-GR"/>
              <a:t> </a:t>
            </a:r>
          </a:p>
        </c:rich>
      </c:tx>
      <c:layout>
        <c:manualLayout>
          <c:xMode val="edge"/>
          <c:yMode val="edge"/>
          <c:x val="0.13615014052446986"/>
          <c:y val="3.5842398312927647E-2"/>
        </c:manualLayout>
      </c:layout>
      <c:overlay val="0"/>
      <c:spPr>
        <a:noFill/>
        <a:ln w="25365">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'διάρκεια '!$A$9</c:f>
              <c:strCache>
                <c:ptCount val="1"/>
                <c:pt idx="0">
                  <c:v>6 μήνες και πάνω</c:v>
                </c:pt>
              </c:strCache>
            </c:strRef>
          </c:tx>
          <c:marker>
            <c:symbol val="none"/>
          </c:marker>
          <c:cat>
            <c:multiLvlStrRef>
              <c:f>'διάρκεια '!$AB$1:$AN$2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'διάρκεια '!$AB$9:$AN$9</c:f>
              <c:numCache>
                <c:formatCode>General</c:formatCode>
                <c:ptCount val="13"/>
                <c:pt idx="0">
                  <c:v>8385</c:v>
                </c:pt>
                <c:pt idx="1">
                  <c:v>8657</c:v>
                </c:pt>
                <c:pt idx="2">
                  <c:v>8300</c:v>
                </c:pt>
                <c:pt idx="3">
                  <c:v>7689</c:v>
                </c:pt>
                <c:pt idx="4">
                  <c:v>7497</c:v>
                </c:pt>
                <c:pt idx="5">
                  <c:v>7250</c:v>
                </c:pt>
                <c:pt idx="6">
                  <c:v>6882</c:v>
                </c:pt>
                <c:pt idx="7">
                  <c:v>6500</c:v>
                </c:pt>
                <c:pt idx="8">
                  <c:v>6379</c:v>
                </c:pt>
                <c:pt idx="9">
                  <c:v>6275</c:v>
                </c:pt>
                <c:pt idx="10">
                  <c:v>6184</c:v>
                </c:pt>
                <c:pt idx="11">
                  <c:v>6133</c:v>
                </c:pt>
                <c:pt idx="12">
                  <c:v>6894</c:v>
                </c:pt>
              </c:numCache>
            </c:numRef>
          </c:val>
          <c:smooth val="0"/>
        </c:ser>
        <c:ser>
          <c:idx val="1"/>
          <c:order val="1"/>
          <c:tx>
            <c:strRef>
              <c:f>'διάρκεια '!$A$8</c:f>
              <c:strCache>
                <c:ptCount val="1"/>
                <c:pt idx="0">
                  <c:v>12 μήνες και πάνω</c:v>
                </c:pt>
              </c:strCache>
            </c:strRef>
          </c:tx>
          <c:cat>
            <c:multiLvlStrRef>
              <c:f>'διάρκεια '!$AB$1:$AN$2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'διάρκεια '!$AB$8:$AN$8</c:f>
              <c:numCache>
                <c:formatCode>#,##0</c:formatCode>
                <c:ptCount val="13"/>
                <c:pt idx="0">
                  <c:v>4952</c:v>
                </c:pt>
                <c:pt idx="1">
                  <c:v>4796</c:v>
                </c:pt>
                <c:pt idx="2">
                  <c:v>4594</c:v>
                </c:pt>
                <c:pt idx="3">
                  <c:v>4420</c:v>
                </c:pt>
                <c:pt idx="4">
                  <c:v>4136</c:v>
                </c:pt>
                <c:pt idx="5">
                  <c:v>3992</c:v>
                </c:pt>
                <c:pt idx="6">
                  <c:v>3982</c:v>
                </c:pt>
                <c:pt idx="7">
                  <c:v>3821</c:v>
                </c:pt>
                <c:pt idx="8">
                  <c:v>3715</c:v>
                </c:pt>
                <c:pt idx="9">
                  <c:v>3478</c:v>
                </c:pt>
                <c:pt idx="10">
                  <c:v>3454</c:v>
                </c:pt>
                <c:pt idx="11">
                  <c:v>3369</c:v>
                </c:pt>
                <c:pt idx="12">
                  <c:v>3423</c:v>
                </c:pt>
              </c:numCache>
            </c:numRef>
          </c:val>
          <c:smooth val="0"/>
        </c:ser>
        <c:ser>
          <c:idx val="2"/>
          <c:order val="2"/>
          <c:tx>
            <c:strRef>
              <c:f>'διάρκεια '!$A$5</c:f>
              <c:strCache>
                <c:ptCount val="1"/>
                <c:pt idx="0">
                  <c:v>κάτω από 3 μήνες</c:v>
                </c:pt>
              </c:strCache>
            </c:strRef>
          </c:tx>
          <c:marker>
            <c:symbol val="none"/>
          </c:marker>
          <c:cat>
            <c:multiLvlStrRef>
              <c:f>'διάρκεια '!$AB$1:$AN$2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'διάρκεια '!$AB$5:$AN$5</c:f>
              <c:numCache>
                <c:formatCode>#,##0</c:formatCode>
                <c:ptCount val="13"/>
                <c:pt idx="0">
                  <c:v>7600</c:v>
                </c:pt>
                <c:pt idx="1">
                  <c:v>5790</c:v>
                </c:pt>
                <c:pt idx="2">
                  <c:v>5815</c:v>
                </c:pt>
                <c:pt idx="3">
                  <c:v>8126</c:v>
                </c:pt>
                <c:pt idx="4">
                  <c:v>10405</c:v>
                </c:pt>
                <c:pt idx="5">
                  <c:v>9701</c:v>
                </c:pt>
                <c:pt idx="6">
                  <c:v>6563</c:v>
                </c:pt>
                <c:pt idx="7">
                  <c:v>6686</c:v>
                </c:pt>
                <c:pt idx="8">
                  <c:v>15176</c:v>
                </c:pt>
                <c:pt idx="9">
                  <c:v>15812</c:v>
                </c:pt>
                <c:pt idx="10">
                  <c:v>15175</c:v>
                </c:pt>
                <c:pt idx="11">
                  <c:v>8651</c:v>
                </c:pt>
                <c:pt idx="12">
                  <c:v>7759</c:v>
                </c:pt>
              </c:numCache>
            </c:numRef>
          </c:val>
          <c:smooth val="0"/>
        </c:ser>
        <c:dLbls>
          <c:showLegendKey val="0"/>
          <c:showVal val="0"/>
          <c:showCatName val="0"/>
          <c:showSerName val="0"/>
          <c:showPercent val="0"/>
          <c:showBubbleSize val="0"/>
        </c:dLbls>
        <c:marker val="1"/>
        <c:smooth val="0"/>
        <c:axId val="160761856"/>
        <c:axId val="145128192"/>
      </c:lineChart>
      <c:catAx>
        <c:axId val="16076185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145128192"/>
        <c:crosses val="autoZero"/>
        <c:auto val="1"/>
        <c:lblAlgn val="ctr"/>
        <c:lblOffset val="100"/>
        <c:noMultiLvlLbl val="0"/>
      </c:catAx>
      <c:valAx>
        <c:axId val="145128192"/>
        <c:scaling>
          <c:orientation val="minMax"/>
          <c:min val="0"/>
        </c:scaling>
        <c:delete val="0"/>
        <c:axPos val="l"/>
        <c:majorGridlines/>
        <c:numFmt formatCode="General" sourceLinked="1"/>
        <c:majorTickMark val="none"/>
        <c:minorTickMark val="none"/>
        <c:tickLblPos val="nextTo"/>
        <c:txPr>
          <a:bodyPr rot="0" vert="horz"/>
          <a:lstStyle/>
          <a:p>
            <a:pPr>
              <a:defRPr lang="el-GR"/>
            </a:pPr>
            <a:endParaRPr lang="en-US"/>
          </a:p>
        </c:txPr>
        <c:crossAx val="160761856"/>
        <c:crosses val="autoZero"/>
        <c:crossBetween val="between"/>
        <c:majorUnit val="3000"/>
      </c:valAx>
    </c:plotArea>
    <c:legend>
      <c:legendPos val="r"/>
      <c:layout>
        <c:manualLayout>
          <c:xMode val="edge"/>
          <c:yMode val="edge"/>
          <c:x val="0.76879432624113475"/>
          <c:y val="0.308584686774942"/>
          <c:w val="0.22978723404255319"/>
          <c:h val="0.20649651972157773"/>
        </c:manualLayout>
      </c:layout>
      <c:overlay val="0"/>
      <c:txPr>
        <a:bodyPr/>
        <a:lstStyle/>
        <a:p>
          <a:pPr>
            <a:defRPr lang="el-GR" sz="899"/>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a:t>
            </a:r>
            <a:r>
              <a:rPr lang="en-US" sz="1200"/>
              <a:t> </a:t>
            </a:r>
            <a:r>
              <a:rPr lang="el-GR" sz="1200"/>
              <a:t> κατά</a:t>
            </a:r>
            <a:r>
              <a:rPr lang="el-GR" sz="1200" baseline="0"/>
              <a:t> εθνότητα</a:t>
            </a:r>
            <a:r>
              <a:rPr lang="en-US" sz="1200"/>
              <a:t> </a:t>
            </a:r>
            <a:r>
              <a:rPr lang="el-GR" sz="1200"/>
              <a:t> </a:t>
            </a:r>
          </a:p>
          <a:p>
            <a:pPr>
              <a:defRPr lang="el-GR" sz="1200"/>
            </a:pPr>
            <a:r>
              <a:rPr lang="el-GR" sz="1200"/>
              <a:t>τους τελευταίους 12 μήνες </a:t>
            </a:r>
          </a:p>
        </c:rich>
      </c:tx>
      <c:layout>
        <c:manualLayout>
          <c:xMode val="edge"/>
          <c:yMode val="edge"/>
          <c:x val="0.25091619969845091"/>
          <c:y val="3.7453320507522439E-2"/>
        </c:manualLayout>
      </c:layout>
      <c:overlay val="0"/>
      <c:spPr>
        <a:noFill/>
        <a:ln w="25400">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'υπηκοότητα '!$A$4</c:f>
              <c:strCache>
                <c:ptCount val="1"/>
                <c:pt idx="0">
                  <c:v>ΑΤΟΜΑ ΑΠΟ ΕΕ</c:v>
                </c:pt>
              </c:strCache>
            </c:strRef>
          </c:tx>
          <c:marker>
            <c:symbol val="none"/>
          </c:marker>
          <c:cat>
            <c:multiLvlStrRef>
              <c:f>'υπηκοότητα '!$AZ$1:$BL$2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'υπηκοότητα '!$AZ$4:$BL$4</c:f>
              <c:numCache>
                <c:formatCode>General</c:formatCode>
                <c:ptCount val="13"/>
                <c:pt idx="0">
                  <c:v>5678</c:v>
                </c:pt>
                <c:pt idx="1">
                  <c:v>3279</c:v>
                </c:pt>
                <c:pt idx="2">
                  <c:v>2334</c:v>
                </c:pt>
                <c:pt idx="3">
                  <c:v>2332</c:v>
                </c:pt>
                <c:pt idx="4">
                  <c:v>2405</c:v>
                </c:pt>
                <c:pt idx="5">
                  <c:v>2278</c:v>
                </c:pt>
                <c:pt idx="6">
                  <c:v>2278</c:v>
                </c:pt>
                <c:pt idx="7">
                  <c:v>2586</c:v>
                </c:pt>
                <c:pt idx="8">
                  <c:v>6266</c:v>
                </c:pt>
                <c:pt idx="9">
                  <c:v>6810</c:v>
                </c:pt>
                <c:pt idx="10">
                  <c:v>7137</c:v>
                </c:pt>
                <c:pt idx="11">
                  <c:v>6870</c:v>
                </c:pt>
                <c:pt idx="12">
                  <c:v>6874</c:v>
                </c:pt>
              </c:numCache>
            </c:numRef>
          </c:val>
          <c:smooth val="0"/>
        </c:ser>
        <c:ser>
          <c:idx val="1"/>
          <c:order val="1"/>
          <c:tx>
            <c:strRef>
              <c:f>'υπηκοότητα '!$A$5</c:f>
              <c:strCache>
                <c:ptCount val="1"/>
                <c:pt idx="0">
                  <c:v>ΠΟΝΤΙΟΙ</c:v>
                </c:pt>
              </c:strCache>
            </c:strRef>
          </c:tx>
          <c:cat>
            <c:multiLvlStrRef>
              <c:f>'υπηκοότητα '!$AZ$1:$BL$2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'υπηκοότητα '!$AZ$5:$BL$5</c:f>
              <c:numCache>
                <c:formatCode>General</c:formatCode>
                <c:ptCount val="13"/>
                <c:pt idx="0">
                  <c:v>963</c:v>
                </c:pt>
                <c:pt idx="1">
                  <c:v>709</c:v>
                </c:pt>
                <c:pt idx="2">
                  <c:v>556</c:v>
                </c:pt>
                <c:pt idx="3">
                  <c:v>537</c:v>
                </c:pt>
                <c:pt idx="4">
                  <c:v>513</c:v>
                </c:pt>
                <c:pt idx="5">
                  <c:v>474</c:v>
                </c:pt>
                <c:pt idx="6">
                  <c:v>504</c:v>
                </c:pt>
                <c:pt idx="7">
                  <c:v>518</c:v>
                </c:pt>
                <c:pt idx="8">
                  <c:v>775</c:v>
                </c:pt>
                <c:pt idx="9">
                  <c:v>834</c:v>
                </c:pt>
                <c:pt idx="10">
                  <c:v>866</c:v>
                </c:pt>
                <c:pt idx="11">
                  <c:v>843</c:v>
                </c:pt>
                <c:pt idx="12">
                  <c:v>847</c:v>
                </c:pt>
              </c:numCache>
            </c:numRef>
          </c:val>
          <c:smooth val="0"/>
        </c:ser>
        <c:ser>
          <c:idx val="2"/>
          <c:order val="2"/>
          <c:tx>
            <c:strRef>
              <c:f>'υπηκοότητα '!$A$8</c:f>
              <c:strCache>
                <c:ptCount val="1"/>
                <c:pt idx="0">
                  <c:v>ΑΤΟΜΑ ΜΕ ΚΑΘΕΣΤΩΣ ΣΥΜΠΛΗΡ. ΠΡΟΣΤΑΣΙΑΣ</c:v>
                </c:pt>
              </c:strCache>
            </c:strRef>
          </c:tx>
          <c:spPr>
            <a:ln w="31750">
              <a:prstDash val="sysDash"/>
            </a:ln>
          </c:spPr>
          <c:marker>
            <c:symbol val="none"/>
          </c:marker>
          <c:cat>
            <c:multiLvlStrRef>
              <c:f>'υπηκοότητα '!$AZ$1:$BL$2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'υπηκοότητα '!$AZ$8:$BL$8</c:f>
              <c:numCache>
                <c:formatCode>General</c:formatCode>
                <c:ptCount val="13"/>
                <c:pt idx="0">
                  <c:v>655</c:v>
                </c:pt>
                <c:pt idx="1">
                  <c:v>623</c:v>
                </c:pt>
                <c:pt idx="2">
                  <c:v>567</c:v>
                </c:pt>
                <c:pt idx="3">
                  <c:v>525</c:v>
                </c:pt>
                <c:pt idx="4">
                  <c:v>509</c:v>
                </c:pt>
                <c:pt idx="5">
                  <c:v>486</c:v>
                </c:pt>
                <c:pt idx="6">
                  <c:v>497</c:v>
                </c:pt>
                <c:pt idx="7">
                  <c:v>475</c:v>
                </c:pt>
                <c:pt idx="8">
                  <c:v>476</c:v>
                </c:pt>
                <c:pt idx="9">
                  <c:v>465</c:v>
                </c:pt>
                <c:pt idx="10">
                  <c:v>490</c:v>
                </c:pt>
                <c:pt idx="11">
                  <c:v>480</c:v>
                </c:pt>
                <c:pt idx="12">
                  <c:v>504</c:v>
                </c:pt>
              </c:numCache>
            </c:numRef>
          </c:val>
          <c:smooth val="0"/>
        </c:ser>
        <c:ser>
          <c:idx val="3"/>
          <c:order val="3"/>
          <c:tx>
            <c:strRef>
              <c:f>'υπηκοότητα '!$A$3</c:f>
              <c:strCache>
                <c:ptCount val="1"/>
                <c:pt idx="0">
                  <c:v>ΕΛΛΗΝΟΚΥΠΡΙΟΙ</c:v>
                </c:pt>
              </c:strCache>
            </c:strRef>
          </c:tx>
          <c:cat>
            <c:multiLvlStrRef>
              <c:f>'υπηκοότητα '!$AZ$1:$BL$2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'υπηκοότητα '!$AZ$3:$BL$3</c:f>
              <c:numCache>
                <c:formatCode>General</c:formatCode>
                <c:ptCount val="13"/>
                <c:pt idx="0">
                  <c:v>17591</c:v>
                </c:pt>
                <c:pt idx="1">
                  <c:v>14429</c:v>
                </c:pt>
                <c:pt idx="2">
                  <c:v>13066</c:v>
                </c:pt>
                <c:pt idx="3">
                  <c:v>14520</c:v>
                </c:pt>
                <c:pt idx="4">
                  <c:v>16081</c:v>
                </c:pt>
                <c:pt idx="5">
                  <c:v>15644</c:v>
                </c:pt>
                <c:pt idx="6">
                  <c:v>12674</c:v>
                </c:pt>
                <c:pt idx="7">
                  <c:v>11921</c:v>
                </c:pt>
                <c:pt idx="8">
                  <c:v>15352</c:v>
                </c:pt>
                <c:pt idx="9">
                  <c:v>15490</c:v>
                </c:pt>
                <c:pt idx="10">
                  <c:v>15998</c:v>
                </c:pt>
                <c:pt idx="11">
                  <c:v>15686</c:v>
                </c:pt>
                <c:pt idx="12">
                  <c:v>16354</c:v>
                </c:pt>
              </c:numCache>
            </c:numRef>
          </c:val>
          <c:smooth val="0"/>
        </c:ser>
        <c:dLbls>
          <c:showLegendKey val="0"/>
          <c:showVal val="0"/>
          <c:showCatName val="0"/>
          <c:showSerName val="0"/>
          <c:showPercent val="0"/>
          <c:showBubbleSize val="0"/>
        </c:dLbls>
        <c:marker val="1"/>
        <c:smooth val="0"/>
        <c:axId val="160763392"/>
        <c:axId val="145158656"/>
      </c:lineChart>
      <c:catAx>
        <c:axId val="160763392"/>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145158656"/>
        <c:crosses val="autoZero"/>
        <c:auto val="1"/>
        <c:lblAlgn val="ctr"/>
        <c:lblOffset val="100"/>
        <c:noMultiLvlLbl val="0"/>
      </c:catAx>
      <c:valAx>
        <c:axId val="145158656"/>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160763392"/>
        <c:crosses val="autoZero"/>
        <c:crossBetween val="between"/>
        <c:majorUnit val="5000"/>
      </c:valAx>
    </c:plotArea>
    <c:legend>
      <c:legendPos val="r"/>
      <c:layout>
        <c:manualLayout>
          <c:xMode val="edge"/>
          <c:yMode val="edge"/>
          <c:x val="0.67948839480381973"/>
          <c:y val="0.23595591919738923"/>
          <c:w val="0.27419781603474608"/>
          <c:h val="0.55862642169728782"/>
        </c:manualLayout>
      </c:layout>
      <c:overlay val="0"/>
      <c:txPr>
        <a:bodyPr/>
        <a:lstStyle/>
        <a:p>
          <a:pPr>
            <a:defRPr lang="el-GR" sz="800"/>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μορφωτικό επίπεδο τους τελευταίους 12 μήνες </a:t>
            </a:r>
          </a:p>
        </c:rich>
      </c:tx>
      <c:layout>
        <c:manualLayout>
          <c:xMode val="edge"/>
          <c:yMode val="edge"/>
          <c:x val="0.16719448255125696"/>
          <c:y val="3.2525847924787202E-2"/>
        </c:manualLayout>
      </c:layout>
      <c:overlay val="0"/>
      <c:spPr>
        <a:noFill/>
        <a:ln w="25400">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μόρφωση!$AB$8:$AN$8</c:f>
              <c:numCache>
                <c:formatCode>#,##0</c:formatCode>
                <c:ptCount val="13"/>
                <c:pt idx="0">
                  <c:v>13419</c:v>
                </c:pt>
                <c:pt idx="1">
                  <c:v>10088</c:v>
                </c:pt>
                <c:pt idx="2">
                  <c:v>8603</c:v>
                </c:pt>
                <c:pt idx="3">
                  <c:v>8822</c:v>
                </c:pt>
                <c:pt idx="4">
                  <c:v>9270</c:v>
                </c:pt>
                <c:pt idx="5">
                  <c:v>8918</c:v>
                </c:pt>
                <c:pt idx="6">
                  <c:v>8096</c:v>
                </c:pt>
                <c:pt idx="7">
                  <c:v>7999</c:v>
                </c:pt>
                <c:pt idx="8">
                  <c:v>11945</c:v>
                </c:pt>
                <c:pt idx="9">
                  <c:v>12223</c:v>
                </c:pt>
                <c:pt idx="10">
                  <c:v>12645</c:v>
                </c:pt>
                <c:pt idx="11">
                  <c:v>12391</c:v>
                </c:pt>
                <c:pt idx="12">
                  <c:v>12702</c:v>
                </c:pt>
              </c:numCache>
            </c:numRef>
          </c:val>
          <c:smooth val="0"/>
        </c:ser>
        <c:ser>
          <c:idx val="2"/>
          <c:order val="1"/>
          <c:tx>
            <c:strRef>
              <c:f>μόρφωση!$A$9</c:f>
              <c:strCache>
                <c:ptCount val="1"/>
                <c:pt idx="0">
                  <c:v>Τριτοβάθμια Εκπαίδευση</c:v>
                </c:pt>
              </c:strCache>
            </c:strRef>
          </c:tx>
          <c:cat>
            <c:multiLvlStrRef>
              <c:f>μόρφωση!$AB$1:$AN$2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μόρφωση!$AB$9:$AN$9</c:f>
              <c:numCache>
                <c:formatCode>#,##0</c:formatCode>
                <c:ptCount val="13"/>
                <c:pt idx="0">
                  <c:v>6931</c:v>
                </c:pt>
                <c:pt idx="1">
                  <c:v>6160</c:v>
                </c:pt>
                <c:pt idx="2">
                  <c:v>5896</c:v>
                </c:pt>
                <c:pt idx="3">
                  <c:v>7231</c:v>
                </c:pt>
                <c:pt idx="4">
                  <c:v>8411</c:v>
                </c:pt>
                <c:pt idx="5">
                  <c:v>8210</c:v>
                </c:pt>
                <c:pt idx="6">
                  <c:v>6115</c:v>
                </c:pt>
                <c:pt idx="7">
                  <c:v>5505</c:v>
                </c:pt>
                <c:pt idx="8">
                  <c:v>6155</c:v>
                </c:pt>
                <c:pt idx="9">
                  <c:v>6111</c:v>
                </c:pt>
                <c:pt idx="10">
                  <c:v>6303</c:v>
                </c:pt>
                <c:pt idx="11">
                  <c:v>6258</c:v>
                </c:pt>
                <c:pt idx="12">
                  <c:v>6691</c:v>
                </c:pt>
              </c:numCache>
            </c:numRef>
          </c:val>
          <c:smooth val="0"/>
        </c:ser>
        <c:ser>
          <c:idx val="0"/>
          <c:order val="2"/>
          <c:tx>
            <c:strRef>
              <c:f>μόρφωση!$A$5</c:f>
              <c:strCache>
                <c:ptCount val="1"/>
                <c:pt idx="0">
                  <c:v>Πρωτοβάθμια Εκπαίδευση</c:v>
                </c:pt>
              </c:strCache>
            </c:strRef>
          </c:tx>
          <c:marker>
            <c:symbol val="none"/>
          </c:marker>
          <c:cat>
            <c:multiLvlStrRef>
              <c:f>μόρφωση!$AB$1:$AN$2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2019</c:v>
                  </c:pt>
                  <c:pt idx="10">
                    <c:v>2020</c:v>
                  </c:pt>
                </c:lvl>
              </c:multiLvlStrCache>
            </c:multiLvlStrRef>
          </c:cat>
          <c:val>
            <c:numRef>
              <c:f>μόρφωση!$AB$5:$AN$5</c:f>
              <c:numCache>
                <c:formatCode>#,##0</c:formatCode>
                <c:ptCount val="13"/>
                <c:pt idx="0">
                  <c:v>6158</c:v>
                </c:pt>
                <c:pt idx="1">
                  <c:v>4067</c:v>
                </c:pt>
                <c:pt idx="2">
                  <c:v>3108</c:v>
                </c:pt>
                <c:pt idx="3">
                  <c:v>2907</c:v>
                </c:pt>
                <c:pt idx="4">
                  <c:v>2901</c:v>
                </c:pt>
                <c:pt idx="5">
                  <c:v>2755</c:v>
                </c:pt>
                <c:pt idx="6">
                  <c:v>2757</c:v>
                </c:pt>
                <c:pt idx="7">
                  <c:v>3040</c:v>
                </c:pt>
                <c:pt idx="8">
                  <c:v>6395</c:v>
                </c:pt>
                <c:pt idx="9">
                  <c:v>6951</c:v>
                </c:pt>
                <c:pt idx="10">
                  <c:v>7266</c:v>
                </c:pt>
                <c:pt idx="11">
                  <c:v>6971</c:v>
                </c:pt>
                <c:pt idx="12">
                  <c:v>6960</c:v>
                </c:pt>
              </c:numCache>
            </c:numRef>
          </c:val>
          <c:smooth val="0"/>
        </c:ser>
        <c:dLbls>
          <c:showLegendKey val="0"/>
          <c:showVal val="0"/>
          <c:showCatName val="0"/>
          <c:showSerName val="0"/>
          <c:showPercent val="0"/>
          <c:showBubbleSize val="0"/>
        </c:dLbls>
        <c:marker val="1"/>
        <c:smooth val="0"/>
        <c:axId val="161105408"/>
        <c:axId val="145124736"/>
      </c:lineChart>
      <c:catAx>
        <c:axId val="161105408"/>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145124736"/>
        <c:crosses val="autoZero"/>
        <c:auto val="1"/>
        <c:lblAlgn val="ctr"/>
        <c:lblOffset val="100"/>
        <c:noMultiLvlLbl val="0"/>
      </c:catAx>
      <c:valAx>
        <c:axId val="145124736"/>
        <c:scaling>
          <c:orientation val="minMax"/>
        </c:scaling>
        <c:delete val="0"/>
        <c:axPos val="l"/>
        <c:majorGridlines/>
        <c:numFmt formatCode="#,##0" sourceLinked="1"/>
        <c:majorTickMark val="none"/>
        <c:minorTickMark val="none"/>
        <c:tickLblPos val="nextTo"/>
        <c:txPr>
          <a:bodyPr rot="0" vert="horz"/>
          <a:lstStyle/>
          <a:p>
            <a:pPr>
              <a:defRPr lang="el-GR"/>
            </a:pPr>
            <a:endParaRPr lang="en-US"/>
          </a:p>
        </c:txPr>
        <c:crossAx val="161105408"/>
        <c:crosses val="autoZero"/>
        <c:crossBetween val="between"/>
        <c:majorUnit val="5000"/>
      </c:valAx>
    </c:plotArea>
    <c:legend>
      <c:legendPos val="r"/>
      <c:layout>
        <c:manualLayout>
          <c:xMode val="edge"/>
          <c:yMode val="edge"/>
          <c:x val="0.73774062729032686"/>
          <c:y val="0.21780104910888681"/>
          <c:w val="0.24643224113512563"/>
          <c:h val="0.39561740028398462"/>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A394-B60D-4882-BAEC-DA2AE8D3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5029</TotalTime>
  <Pages>13</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MR</cp:lastModifiedBy>
  <cp:revision>359</cp:revision>
  <cp:lastPrinted>2019-10-21T06:52:00Z</cp:lastPrinted>
  <dcterms:created xsi:type="dcterms:W3CDTF">2018-05-03T10:00:00Z</dcterms:created>
  <dcterms:modified xsi:type="dcterms:W3CDTF">2020-04-22T08:16:00Z</dcterms:modified>
</cp:coreProperties>
</file>